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1AB" w:rsidRPr="00E361AB" w:rsidRDefault="00E361AB" w:rsidP="00E361AB">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r w:rsidRPr="00E361AB">
        <w:rPr>
          <w:rFonts w:ascii="Times New Roman" w:eastAsia="Times New Roman" w:hAnsi="Times New Roman" w:cs="Times New Roman"/>
          <w:b/>
          <w:bCs/>
          <w:kern w:val="36"/>
          <w:sz w:val="32"/>
          <w:szCs w:val="32"/>
          <w:lang w:eastAsia="ru-RU"/>
        </w:rPr>
        <w:t>Приказ Министерства образования и науки РФ от 7 апреля 2014 г. N 276 "Об утверждении Порядка проведения аттестации педагогических работников организаций, осуществляющих образовательную деятельность"</w:t>
      </w:r>
    </w:p>
    <w:tbl>
      <w:tblPr>
        <w:tblW w:w="0" w:type="auto"/>
        <w:jc w:val="center"/>
        <w:tblCellSpacing w:w="0" w:type="dxa"/>
        <w:tblCellMar>
          <w:left w:w="0" w:type="dxa"/>
          <w:right w:w="0" w:type="dxa"/>
        </w:tblCellMar>
        <w:tblLook w:val="04A0" w:firstRow="1" w:lastRow="0" w:firstColumn="1" w:lastColumn="0" w:noHBand="0" w:noVBand="1"/>
      </w:tblPr>
      <w:tblGrid>
        <w:gridCol w:w="6"/>
        <w:gridCol w:w="6"/>
        <w:gridCol w:w="6"/>
      </w:tblGrid>
      <w:tr w:rsidR="00E361AB" w:rsidRPr="00E361AB" w:rsidTr="00E361AB">
        <w:trPr>
          <w:tblCellSpacing w:w="0" w:type="dxa"/>
          <w:jc w:val="center"/>
        </w:trPr>
        <w:tc>
          <w:tcPr>
            <w:tcW w:w="0" w:type="auto"/>
            <w:vAlign w:val="center"/>
          </w:tcPr>
          <w:p w:rsidR="00E361AB" w:rsidRPr="00E361AB" w:rsidRDefault="00E361AB" w:rsidP="00E361AB">
            <w:pPr>
              <w:spacing w:after="0" w:line="240" w:lineRule="auto"/>
              <w:rPr>
                <w:rFonts w:ascii="Times New Roman" w:eastAsia="Times New Roman" w:hAnsi="Times New Roman" w:cs="Times New Roman"/>
                <w:sz w:val="24"/>
                <w:szCs w:val="24"/>
                <w:lang w:eastAsia="ru-RU"/>
              </w:rPr>
            </w:pPr>
          </w:p>
        </w:tc>
        <w:tc>
          <w:tcPr>
            <w:tcW w:w="0" w:type="auto"/>
            <w:vAlign w:val="center"/>
          </w:tcPr>
          <w:p w:rsidR="00E361AB" w:rsidRPr="00E361AB" w:rsidRDefault="00E361AB" w:rsidP="00E361AB">
            <w:pPr>
              <w:spacing w:after="0" w:line="240" w:lineRule="auto"/>
              <w:rPr>
                <w:rFonts w:ascii="Times New Roman" w:eastAsia="Times New Roman" w:hAnsi="Times New Roman" w:cs="Times New Roman"/>
                <w:sz w:val="24"/>
                <w:szCs w:val="24"/>
                <w:lang w:eastAsia="ru-RU"/>
              </w:rPr>
            </w:pPr>
          </w:p>
        </w:tc>
        <w:tc>
          <w:tcPr>
            <w:tcW w:w="0" w:type="auto"/>
            <w:vAlign w:val="center"/>
          </w:tcPr>
          <w:p w:rsidR="00E361AB" w:rsidRPr="00E361AB" w:rsidRDefault="00E361AB" w:rsidP="00E361AB">
            <w:pPr>
              <w:spacing w:after="0" w:line="240" w:lineRule="auto"/>
              <w:rPr>
                <w:rFonts w:ascii="Times New Roman" w:eastAsia="Times New Roman" w:hAnsi="Times New Roman" w:cs="Times New Roman"/>
                <w:sz w:val="24"/>
                <w:szCs w:val="24"/>
                <w:lang w:eastAsia="ru-RU"/>
              </w:rPr>
            </w:pPr>
          </w:p>
        </w:tc>
      </w:tr>
    </w:tbl>
    <w:p w:rsidR="00E361AB" w:rsidRPr="00E361AB" w:rsidRDefault="00E361AB" w:rsidP="00E361AB">
      <w:pPr>
        <w:spacing w:after="0" w:line="240" w:lineRule="auto"/>
        <w:rPr>
          <w:rFonts w:ascii="Times New Roman" w:eastAsia="Times New Roman" w:hAnsi="Times New Roman" w:cs="Times New Roman"/>
          <w:vanish/>
          <w:sz w:val="24"/>
          <w:szCs w:val="24"/>
          <w:lang w:eastAsia="ru-RU"/>
        </w:rPr>
      </w:pPr>
    </w:p>
    <w:tbl>
      <w:tblPr>
        <w:tblW w:w="0" w:type="auto"/>
        <w:jc w:val="center"/>
        <w:tblCellSpacing w:w="0" w:type="dxa"/>
        <w:tblInd w:w="-426" w:type="dxa"/>
        <w:tblCellMar>
          <w:left w:w="0" w:type="dxa"/>
          <w:right w:w="0" w:type="dxa"/>
        </w:tblCellMar>
        <w:tblLook w:val="04A0" w:firstRow="1" w:lastRow="0" w:firstColumn="1" w:lastColumn="0" w:noHBand="0" w:noVBand="1"/>
      </w:tblPr>
      <w:tblGrid>
        <w:gridCol w:w="9781"/>
      </w:tblGrid>
      <w:tr w:rsidR="00E361AB" w:rsidRPr="00E361AB" w:rsidTr="00E361AB">
        <w:trPr>
          <w:tblCellSpacing w:w="0" w:type="dxa"/>
          <w:jc w:val="center"/>
        </w:trPr>
        <w:tc>
          <w:tcPr>
            <w:tcW w:w="0" w:type="auto"/>
            <w:vAlign w:val="center"/>
            <w:hideMark/>
          </w:tcPr>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bookmarkStart w:id="0" w:name="text"/>
            <w:bookmarkEnd w:id="0"/>
            <w:proofErr w:type="gramStart"/>
            <w:r w:rsidRPr="00E361AB">
              <w:rPr>
                <w:rFonts w:ascii="Times New Roman" w:eastAsia="Times New Roman" w:hAnsi="Times New Roman" w:cs="Times New Roman"/>
                <w:sz w:val="24"/>
                <w:szCs w:val="24"/>
                <w:lang w:eastAsia="ru-RU"/>
              </w:rPr>
              <w:t xml:space="preserve">В соответствии с </w:t>
            </w:r>
            <w:hyperlink r:id="rId6" w:anchor="block_108603" w:history="1">
              <w:r w:rsidRPr="00E361AB">
                <w:rPr>
                  <w:rFonts w:ascii="Times New Roman" w:eastAsia="Times New Roman" w:hAnsi="Times New Roman" w:cs="Times New Roman"/>
                  <w:color w:val="0000FF"/>
                  <w:sz w:val="24"/>
                  <w:szCs w:val="24"/>
                  <w:u w:val="single"/>
                  <w:lang w:eastAsia="ru-RU"/>
                </w:rPr>
                <w:t>частью 4 статьи 49</w:t>
              </w:r>
            </w:hyperlink>
            <w:r w:rsidRPr="00E361AB">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E361AB">
              <w:rPr>
                <w:rFonts w:ascii="Times New Roman" w:eastAsia="Times New Roman" w:hAnsi="Times New Roman" w:cs="Times New Roman"/>
                <w:sz w:val="24"/>
                <w:szCs w:val="24"/>
                <w:lang w:eastAsia="ru-RU"/>
              </w:rPr>
              <w:t xml:space="preserve"> </w:t>
            </w:r>
            <w:proofErr w:type="gramStart"/>
            <w:r w:rsidRPr="00E361AB">
              <w:rPr>
                <w:rFonts w:ascii="Times New Roman" w:eastAsia="Times New Roman" w:hAnsi="Times New Roman" w:cs="Times New Roman"/>
                <w:sz w:val="24"/>
                <w:szCs w:val="24"/>
                <w:lang w:eastAsia="ru-RU"/>
              </w:rPr>
              <w:t xml:space="preserve">2014, N 6, ст. 562, ст. 566) и </w:t>
            </w:r>
            <w:hyperlink r:id="rId7" w:anchor="block_15228" w:history="1">
              <w:r w:rsidRPr="00E361AB">
                <w:rPr>
                  <w:rFonts w:ascii="Times New Roman" w:eastAsia="Times New Roman" w:hAnsi="Times New Roman" w:cs="Times New Roman"/>
                  <w:color w:val="0000FF"/>
                  <w:sz w:val="24"/>
                  <w:szCs w:val="24"/>
                  <w:u w:val="single"/>
                  <w:lang w:eastAsia="ru-RU"/>
                </w:rPr>
                <w:t>подпунктом 5.2.28</w:t>
              </w:r>
            </w:hyperlink>
            <w:r w:rsidRPr="00E361AB">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w:t>
            </w:r>
            <w:hyperlink r:id="rId8" w:history="1">
              <w:r w:rsidRPr="00E361AB">
                <w:rPr>
                  <w:rFonts w:ascii="Times New Roman" w:eastAsia="Times New Roman" w:hAnsi="Times New Roman" w:cs="Times New Roman"/>
                  <w:color w:val="0000FF"/>
                  <w:sz w:val="24"/>
                  <w:szCs w:val="24"/>
                  <w:u w:val="single"/>
                  <w:lang w:eastAsia="ru-RU"/>
                </w:rPr>
                <w:t>постановлением</w:t>
              </w:r>
            </w:hyperlink>
            <w:r w:rsidRPr="00E361AB">
              <w:rPr>
                <w:rFonts w:ascii="Times New Roman" w:eastAsia="Times New Roman" w:hAnsi="Times New Roman" w:cs="Times New Roman"/>
                <w:sz w:val="24"/>
                <w:szCs w:val="24"/>
                <w:lang w:eastAsia="ru-RU"/>
              </w:rPr>
              <w:t xml:space="preserve">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E361AB">
              <w:rPr>
                <w:rFonts w:ascii="Times New Roman" w:eastAsia="Times New Roman" w:hAnsi="Times New Roman" w:cs="Times New Roman"/>
                <w:sz w:val="24"/>
                <w:szCs w:val="24"/>
                <w:lang w:eastAsia="ru-RU"/>
              </w:rPr>
              <w:t xml:space="preserve"> </w:t>
            </w:r>
            <w:proofErr w:type="gramStart"/>
            <w:r w:rsidRPr="00E361AB">
              <w:rPr>
                <w:rFonts w:ascii="Times New Roman" w:eastAsia="Times New Roman" w:hAnsi="Times New Roman" w:cs="Times New Roman"/>
                <w:sz w:val="24"/>
                <w:szCs w:val="24"/>
                <w:lang w:eastAsia="ru-RU"/>
              </w:rPr>
              <w:t>N 6, ст. 582) приказываю:</w:t>
            </w:r>
            <w:proofErr w:type="gramEnd"/>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1. Утвердить по согласованию с Министерством труда и социальной защиты Российской Федерации прилагаемый </w:t>
            </w:r>
            <w:hyperlink r:id="rId9" w:anchor="block_1000" w:history="1">
              <w:r w:rsidRPr="00E361AB">
                <w:rPr>
                  <w:rFonts w:ascii="Times New Roman" w:eastAsia="Times New Roman" w:hAnsi="Times New Roman" w:cs="Times New Roman"/>
                  <w:color w:val="0000FF"/>
                  <w:sz w:val="24"/>
                  <w:szCs w:val="24"/>
                  <w:u w:val="single"/>
                  <w:lang w:eastAsia="ru-RU"/>
                </w:rPr>
                <w:t>Порядок</w:t>
              </w:r>
            </w:hyperlink>
            <w:r w:rsidRPr="00E361AB">
              <w:rPr>
                <w:rFonts w:ascii="Times New Roman" w:eastAsia="Times New Roman" w:hAnsi="Times New Roman" w:cs="Times New Roman"/>
                <w:sz w:val="24"/>
                <w:szCs w:val="24"/>
                <w:lang w:eastAsia="ru-RU"/>
              </w:rPr>
              <w:t xml:space="preserve"> проведения аттестации педагогических работников организаций, осуществляющих образовательную деятельность.</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r:id="rId10" w:anchor="block_1000" w:history="1">
              <w:r w:rsidRPr="00E361AB">
                <w:rPr>
                  <w:rFonts w:ascii="Times New Roman" w:eastAsia="Times New Roman" w:hAnsi="Times New Roman" w:cs="Times New Roman"/>
                  <w:color w:val="0000FF"/>
                  <w:sz w:val="24"/>
                  <w:szCs w:val="24"/>
                  <w:u w:val="single"/>
                  <w:lang w:eastAsia="ru-RU"/>
                </w:rPr>
                <w:t>Порядка</w:t>
              </w:r>
            </w:hyperlink>
            <w:r w:rsidRPr="00E361AB">
              <w:rPr>
                <w:rFonts w:ascii="Times New Roman" w:eastAsia="Times New Roman" w:hAnsi="Times New Roman" w:cs="Times New Roman"/>
                <w:sz w:val="24"/>
                <w:szCs w:val="24"/>
                <w:lang w:eastAsia="ru-RU"/>
              </w:rPr>
              <w:t xml:space="preserve">, указанного в </w:t>
            </w:r>
            <w:hyperlink r:id="rId11" w:anchor="block_1" w:history="1">
              <w:r w:rsidRPr="00E361AB">
                <w:rPr>
                  <w:rFonts w:ascii="Times New Roman" w:eastAsia="Times New Roman" w:hAnsi="Times New Roman" w:cs="Times New Roman"/>
                  <w:color w:val="0000FF"/>
                  <w:sz w:val="24"/>
                  <w:szCs w:val="24"/>
                  <w:u w:val="single"/>
                  <w:lang w:eastAsia="ru-RU"/>
                </w:rPr>
                <w:t>пункте 1</w:t>
              </w:r>
            </w:hyperlink>
            <w:r w:rsidRPr="00E361AB">
              <w:rPr>
                <w:rFonts w:ascii="Times New Roman" w:eastAsia="Times New Roman" w:hAnsi="Times New Roman" w:cs="Times New Roman"/>
                <w:sz w:val="24"/>
                <w:szCs w:val="24"/>
                <w:lang w:eastAsia="ru-RU"/>
              </w:rPr>
              <w:t xml:space="preserve"> настоящего приказа, сохраняются в течение срока, на который они были установлены.</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3. Признать утратившим силу </w:t>
            </w:r>
            <w:hyperlink r:id="rId12" w:history="1">
              <w:r w:rsidRPr="00E361AB">
                <w:rPr>
                  <w:rFonts w:ascii="Times New Roman" w:eastAsia="Times New Roman" w:hAnsi="Times New Roman" w:cs="Times New Roman"/>
                  <w:color w:val="0000FF"/>
                  <w:sz w:val="24"/>
                  <w:szCs w:val="24"/>
                  <w:u w:val="single"/>
                  <w:lang w:eastAsia="ru-RU"/>
                </w:rPr>
                <w:t>приказ</w:t>
              </w:r>
            </w:hyperlink>
            <w:r w:rsidRPr="00E361AB">
              <w:rPr>
                <w:rFonts w:ascii="Times New Roman" w:eastAsia="Times New Roman" w:hAnsi="Times New Roman" w:cs="Times New Roman"/>
                <w:sz w:val="24"/>
                <w:szCs w:val="24"/>
                <w:lang w:eastAsia="ru-RU"/>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E361AB" w:rsidRPr="00E361AB" w:rsidRDefault="00E361AB" w:rsidP="00E361AB">
            <w:pPr>
              <w:spacing w:after="0" w:line="240" w:lineRule="auto"/>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505"/>
              <w:gridCol w:w="3276"/>
            </w:tblGrid>
            <w:tr w:rsidR="00E361AB" w:rsidRPr="00E361AB" w:rsidTr="00E361AB">
              <w:trPr>
                <w:tblCellSpacing w:w="15" w:type="dxa"/>
              </w:trPr>
              <w:tc>
                <w:tcPr>
                  <w:tcW w:w="3300" w:type="pct"/>
                  <w:vAlign w:val="bottom"/>
                  <w:hideMark/>
                </w:tcPr>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Министр</w:t>
                  </w:r>
                </w:p>
              </w:tc>
              <w:tc>
                <w:tcPr>
                  <w:tcW w:w="1650" w:type="pct"/>
                  <w:vAlign w:val="bottom"/>
                  <w:hideMark/>
                </w:tcPr>
                <w:p w:rsidR="00E361AB" w:rsidRPr="00E361AB" w:rsidRDefault="00E361AB" w:rsidP="00E361A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Д.В. Ливанов</w:t>
                  </w:r>
                </w:p>
              </w:tc>
            </w:tr>
          </w:tbl>
          <w:p w:rsidR="00E361AB" w:rsidRPr="00E361AB" w:rsidRDefault="00E361AB" w:rsidP="00E361AB">
            <w:pPr>
              <w:spacing w:after="0"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br/>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Зарегистрировано в Минюсте РФ 23 мая 2014 г.</w:t>
            </w:r>
            <w:r w:rsidRPr="00E361AB">
              <w:rPr>
                <w:rFonts w:ascii="Times New Roman" w:eastAsia="Times New Roman" w:hAnsi="Times New Roman" w:cs="Times New Roman"/>
                <w:sz w:val="24"/>
                <w:szCs w:val="24"/>
                <w:lang w:eastAsia="ru-RU"/>
              </w:rPr>
              <w:br/>
              <w:t>Регистрационный N 32408</w:t>
            </w: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Pr="00E361AB" w:rsidRDefault="00E361AB" w:rsidP="00E361AB">
            <w:pPr>
              <w:spacing w:after="0" w:line="240" w:lineRule="auto"/>
              <w:rPr>
                <w:rFonts w:ascii="Times New Roman" w:eastAsia="Times New Roman" w:hAnsi="Times New Roman" w:cs="Times New Roman"/>
                <w:sz w:val="24"/>
                <w:szCs w:val="24"/>
                <w:lang w:eastAsia="ru-RU"/>
              </w:rPr>
            </w:pPr>
          </w:p>
          <w:p w:rsidR="00E361AB" w:rsidRPr="00E361AB" w:rsidRDefault="00E361AB" w:rsidP="00E361A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361AB">
              <w:rPr>
                <w:rFonts w:ascii="Times New Roman" w:eastAsia="Times New Roman" w:hAnsi="Times New Roman" w:cs="Times New Roman"/>
                <w:b/>
                <w:sz w:val="24"/>
                <w:szCs w:val="24"/>
                <w:lang w:eastAsia="ru-RU"/>
              </w:rPr>
              <w:lastRenderedPageBreak/>
              <w:t>Порядок</w:t>
            </w:r>
            <w:r w:rsidRPr="00E361AB">
              <w:rPr>
                <w:rFonts w:ascii="Times New Roman" w:eastAsia="Times New Roman" w:hAnsi="Times New Roman" w:cs="Times New Roman"/>
                <w:b/>
                <w:sz w:val="24"/>
                <w:szCs w:val="24"/>
                <w:lang w:eastAsia="ru-RU"/>
              </w:rPr>
              <w:br/>
              <w:t>проведения аттестации педагогических работников организаций, осуществляющих образовательную деятельность</w:t>
            </w:r>
            <w:r w:rsidRPr="00E361AB">
              <w:rPr>
                <w:rFonts w:ascii="Times New Roman" w:eastAsia="Times New Roman" w:hAnsi="Times New Roman" w:cs="Times New Roman"/>
                <w:b/>
                <w:sz w:val="24"/>
                <w:szCs w:val="24"/>
                <w:lang w:eastAsia="ru-RU"/>
              </w:rPr>
              <w:br/>
              <w:t xml:space="preserve">(утв. </w:t>
            </w:r>
            <w:hyperlink r:id="rId13" w:history="1">
              <w:r w:rsidRPr="00E361AB">
                <w:rPr>
                  <w:rFonts w:ascii="Times New Roman" w:eastAsia="Times New Roman" w:hAnsi="Times New Roman" w:cs="Times New Roman"/>
                  <w:b/>
                  <w:color w:val="0000FF"/>
                  <w:sz w:val="24"/>
                  <w:szCs w:val="24"/>
                  <w:u w:val="single"/>
                  <w:lang w:eastAsia="ru-RU"/>
                </w:rPr>
                <w:t>приказом</w:t>
              </w:r>
            </w:hyperlink>
            <w:r w:rsidRPr="00E361AB">
              <w:rPr>
                <w:rFonts w:ascii="Times New Roman" w:eastAsia="Times New Roman" w:hAnsi="Times New Roman" w:cs="Times New Roman"/>
                <w:b/>
                <w:sz w:val="24"/>
                <w:szCs w:val="24"/>
                <w:lang w:eastAsia="ru-RU"/>
              </w:rPr>
              <w:t xml:space="preserve"> Министерства образования и науки РФ от 7 апреля 2014 г. N 276)</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I. Общие положения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61AB">
              <w:rPr>
                <w:rFonts w:ascii="Times New Roman" w:eastAsia="Times New Roman" w:hAnsi="Times New Roman" w:cs="Times New Roman"/>
                <w:sz w:val="24"/>
                <w:szCs w:val="24"/>
                <w:lang w:eastAsia="ru-RU"/>
              </w:rPr>
              <w:t xml:space="preserve">Настоящий Порядок применяется к педагогическим работникам организаций, замещающим должности, поименованные в </w:t>
            </w:r>
            <w:hyperlink r:id="rId14" w:anchor="block_1102" w:history="1">
              <w:r w:rsidRPr="00E361AB">
                <w:rPr>
                  <w:rFonts w:ascii="Times New Roman" w:eastAsia="Times New Roman" w:hAnsi="Times New Roman" w:cs="Times New Roman"/>
                  <w:color w:val="0000FF"/>
                  <w:sz w:val="24"/>
                  <w:szCs w:val="24"/>
                  <w:u w:val="single"/>
                  <w:lang w:eastAsia="ru-RU"/>
                </w:rPr>
                <w:t>подразделе 2</w:t>
              </w:r>
            </w:hyperlink>
            <w:r w:rsidRPr="00E361AB">
              <w:rPr>
                <w:rFonts w:ascii="Times New Roman" w:eastAsia="Times New Roman" w:hAnsi="Times New Roman" w:cs="Times New Roman"/>
                <w:sz w:val="24"/>
                <w:szCs w:val="24"/>
                <w:lang w:eastAsia="ru-RU"/>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5" w:history="1">
              <w:r w:rsidRPr="00E361AB">
                <w:rPr>
                  <w:rFonts w:ascii="Times New Roman" w:eastAsia="Times New Roman" w:hAnsi="Times New Roman" w:cs="Times New Roman"/>
                  <w:color w:val="0000FF"/>
                  <w:sz w:val="24"/>
                  <w:szCs w:val="24"/>
                  <w:u w:val="single"/>
                  <w:lang w:eastAsia="ru-RU"/>
                </w:rPr>
                <w:t>постановлением</w:t>
              </w:r>
            </w:hyperlink>
            <w:r w:rsidRPr="00E361AB">
              <w:rPr>
                <w:rFonts w:ascii="Times New Roman" w:eastAsia="Times New Roman" w:hAnsi="Times New Roman" w:cs="Times New Roman"/>
                <w:sz w:val="24"/>
                <w:szCs w:val="24"/>
                <w:lang w:eastAsia="ru-RU"/>
              </w:rPr>
              <w:t xml:space="preserve">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E361AB">
              <w:rPr>
                <w:rFonts w:ascii="Times New Roman" w:eastAsia="Times New Roman" w:hAnsi="Times New Roman" w:cs="Times New Roman"/>
                <w:sz w:val="24"/>
                <w:szCs w:val="24"/>
                <w:lang w:eastAsia="ru-RU"/>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r:id="rId16" w:anchor="block_1111" w:history="1">
              <w:r w:rsidRPr="00E361AB">
                <w:rPr>
                  <w:rFonts w:ascii="Times New Roman" w:eastAsia="Times New Roman" w:hAnsi="Times New Roman" w:cs="Times New Roman"/>
                  <w:color w:val="0000FF"/>
                  <w:sz w:val="24"/>
                  <w:szCs w:val="24"/>
                  <w:u w:val="single"/>
                  <w:lang w:eastAsia="ru-RU"/>
                </w:rPr>
                <w:t>*(1)</w:t>
              </w:r>
            </w:hyperlink>
            <w:r w:rsidRPr="00E361AB">
              <w:rPr>
                <w:rFonts w:ascii="Times New Roman" w:eastAsia="Times New Roman" w:hAnsi="Times New Roman" w:cs="Times New Roman"/>
                <w:sz w:val="24"/>
                <w:szCs w:val="24"/>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 Основными задачами проведения аттестации являются: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определение необходимости повышения квалификации педагогических работников;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повышение эффективности и качества педагогической деятельности;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выявление перспектив использования потенциальных возможностей педагогических работников;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обеспечение </w:t>
            </w:r>
            <w:proofErr w:type="gramStart"/>
            <w:r w:rsidRPr="00E361AB">
              <w:rPr>
                <w:rFonts w:ascii="Times New Roman" w:eastAsia="Times New Roman" w:hAnsi="Times New Roman" w:cs="Times New Roman"/>
                <w:sz w:val="24"/>
                <w:szCs w:val="24"/>
                <w:lang w:eastAsia="ru-RU"/>
              </w:rPr>
              <w:t>дифференциации размеров оплаты труда педагогических работников</w:t>
            </w:r>
            <w:proofErr w:type="gramEnd"/>
            <w:r w:rsidRPr="00E361AB">
              <w:rPr>
                <w:rFonts w:ascii="Times New Roman" w:eastAsia="Times New Roman" w:hAnsi="Times New Roman" w:cs="Times New Roman"/>
                <w:sz w:val="24"/>
                <w:szCs w:val="24"/>
                <w:lang w:eastAsia="ru-RU"/>
              </w:rPr>
              <w:t xml:space="preserve"> с учетом установленной квалификационной категории и объема их преподавательской (педагогической) работы.</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II. Аттестация педагогических работников в целях подтверждения соответствия занимаемой </w:t>
            </w:r>
            <w:r w:rsidRPr="00E361AB">
              <w:rPr>
                <w:rFonts w:ascii="Times New Roman" w:eastAsia="Times New Roman" w:hAnsi="Times New Roman" w:cs="Times New Roman"/>
                <w:sz w:val="24"/>
                <w:szCs w:val="24"/>
                <w:lang w:eastAsia="ru-RU"/>
              </w:rPr>
              <w:lastRenderedPageBreak/>
              <w:t>должности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r:id="rId17" w:anchor="block_2222" w:history="1">
              <w:r w:rsidRPr="00E361AB">
                <w:rPr>
                  <w:rFonts w:ascii="Times New Roman" w:eastAsia="Times New Roman" w:hAnsi="Times New Roman" w:cs="Times New Roman"/>
                  <w:color w:val="0000FF"/>
                  <w:sz w:val="24"/>
                  <w:szCs w:val="24"/>
                  <w:u w:val="single"/>
                  <w:lang w:eastAsia="ru-RU"/>
                </w:rPr>
                <w:t>*(2)</w:t>
              </w:r>
            </w:hyperlink>
            <w:r w:rsidRPr="00E361AB">
              <w:rPr>
                <w:rFonts w:ascii="Times New Roman" w:eastAsia="Times New Roman" w:hAnsi="Times New Roman" w:cs="Times New Roman"/>
                <w:sz w:val="24"/>
                <w:szCs w:val="24"/>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8. Аттестация педагогических работников проводится в соответствии с распорядительным актом работодателя.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11. В представлении содержатся следующие сведения о педагогическом работнике: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а) фамилия, имя, отчество (при наличии);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б) наименование должности на дату проведения аттестации;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 дата заключения по этой должности трудового договора;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г) уровень образования и (или) квалификации по специальности или направлению подготовки;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д) информация о получении дополнительного профессионального образования по профилю педагогической деятельности;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е) результаты предыдущих аттестаций (в случае их проведения);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E361AB">
              <w:rPr>
                <w:rFonts w:ascii="Times New Roman" w:eastAsia="Times New Roman" w:hAnsi="Times New Roman" w:cs="Times New Roman"/>
                <w:sz w:val="24"/>
                <w:szCs w:val="24"/>
                <w:lang w:eastAsia="ru-RU"/>
              </w:rPr>
              <w:t>с даты</w:t>
            </w:r>
            <w:proofErr w:type="gramEnd"/>
            <w:r w:rsidRPr="00E361AB">
              <w:rPr>
                <w:rFonts w:ascii="Times New Roman" w:eastAsia="Times New Roman" w:hAnsi="Times New Roman" w:cs="Times New Roman"/>
                <w:sz w:val="24"/>
                <w:szCs w:val="24"/>
                <w:lang w:eastAsia="ru-RU"/>
              </w:rPr>
              <w:t xml:space="preserve"> предыдущей аттестации (при первичной аттестации - с даты поступления на работу).</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w:t>
            </w:r>
            <w:r w:rsidRPr="00E361AB">
              <w:rPr>
                <w:rFonts w:ascii="Times New Roman" w:eastAsia="Times New Roman" w:hAnsi="Times New Roman" w:cs="Times New Roman"/>
                <w:sz w:val="24"/>
                <w:szCs w:val="24"/>
                <w:lang w:eastAsia="ru-RU"/>
              </w:rPr>
              <w:lastRenderedPageBreak/>
              <w:t>составлен акт.</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13. Аттестация проводится на заседании аттестационной комиссии организации с участием педагогического работника.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соответствует занимаемой должности (указывается должность педагогического работника);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не соответствует занимаемой должности (указывается должность педагогического работника).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20. </w:t>
            </w:r>
            <w:proofErr w:type="gramStart"/>
            <w:r w:rsidRPr="00E361AB">
              <w:rPr>
                <w:rFonts w:ascii="Times New Roman" w:eastAsia="Times New Roman" w:hAnsi="Times New Roman" w:cs="Times New Roman"/>
                <w:sz w:val="24"/>
                <w:szCs w:val="24"/>
                <w:lang w:eastAsia="ru-RU"/>
              </w:rPr>
              <w:t xml:space="preserve">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w:t>
            </w:r>
            <w:r w:rsidRPr="00E361AB">
              <w:rPr>
                <w:rFonts w:ascii="Times New Roman" w:eastAsia="Times New Roman" w:hAnsi="Times New Roman" w:cs="Times New Roman"/>
                <w:sz w:val="24"/>
                <w:szCs w:val="24"/>
                <w:lang w:eastAsia="ru-RU"/>
              </w:rPr>
              <w:lastRenderedPageBreak/>
              <w:t>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E361AB">
              <w:rPr>
                <w:rFonts w:ascii="Times New Roman" w:eastAsia="Times New Roman" w:hAnsi="Times New Roman" w:cs="Times New Roman"/>
                <w:sz w:val="24"/>
                <w:szCs w:val="24"/>
                <w:lang w:eastAsia="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22. Аттестацию в целях подтверждения соответствия занимаемой должности не проходят следующие педагогические работники: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а) педагогические работники, имеющие квалификационные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б) проработавшие в занимаемой должности менее двух лет в организации, в которой проводится аттестация;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 беременные женщины;</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г) женщины, находящиеся в отпуске по беременности и родам;</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д) лица, находящиеся в отпуске по уходу за ребенком до достижения им возраста трех лет;</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61AB">
              <w:rPr>
                <w:rFonts w:ascii="Times New Roman" w:eastAsia="Times New Roman" w:hAnsi="Times New Roman" w:cs="Times New Roman"/>
                <w:sz w:val="24"/>
                <w:szCs w:val="24"/>
                <w:lang w:eastAsia="ru-RU"/>
              </w:rPr>
              <w:t>е) отсутствовавшие на рабочем месте более четырех месяцев подряд в связи с заболеванием.</w:t>
            </w:r>
            <w:proofErr w:type="gramEnd"/>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Аттестация педагогических работников, предусмотренных </w:t>
            </w:r>
            <w:hyperlink r:id="rId18" w:anchor="block_1224" w:history="1">
              <w:r w:rsidRPr="00E361AB">
                <w:rPr>
                  <w:rFonts w:ascii="Times New Roman" w:eastAsia="Times New Roman" w:hAnsi="Times New Roman" w:cs="Times New Roman"/>
                  <w:color w:val="0000FF"/>
                  <w:sz w:val="24"/>
                  <w:szCs w:val="24"/>
                  <w:u w:val="single"/>
                  <w:lang w:eastAsia="ru-RU"/>
                </w:rPr>
                <w:t>подпунктами "г"</w:t>
              </w:r>
            </w:hyperlink>
            <w:r w:rsidRPr="00E361AB">
              <w:rPr>
                <w:rFonts w:ascii="Times New Roman" w:eastAsia="Times New Roman" w:hAnsi="Times New Roman" w:cs="Times New Roman"/>
                <w:sz w:val="24"/>
                <w:szCs w:val="24"/>
                <w:lang w:eastAsia="ru-RU"/>
              </w:rPr>
              <w:t xml:space="preserve"> и </w:t>
            </w:r>
            <w:hyperlink r:id="rId19" w:anchor="block_1225" w:history="1">
              <w:r w:rsidRPr="00E361AB">
                <w:rPr>
                  <w:rFonts w:ascii="Times New Roman" w:eastAsia="Times New Roman" w:hAnsi="Times New Roman" w:cs="Times New Roman"/>
                  <w:color w:val="0000FF"/>
                  <w:sz w:val="24"/>
                  <w:szCs w:val="24"/>
                  <w:u w:val="single"/>
                  <w:lang w:eastAsia="ru-RU"/>
                </w:rPr>
                <w:t>"д"</w:t>
              </w:r>
            </w:hyperlink>
            <w:r w:rsidRPr="00E361AB">
              <w:rPr>
                <w:rFonts w:ascii="Times New Roman" w:eastAsia="Times New Roman" w:hAnsi="Times New Roman" w:cs="Times New Roman"/>
                <w:sz w:val="24"/>
                <w:szCs w:val="24"/>
                <w:lang w:eastAsia="ru-RU"/>
              </w:rPr>
              <w:t xml:space="preserve"> настоящего пункта, возможна не ранее чем через два года после их выхода из указанных отпусков.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Аттестация педагогических работников, предусмотренных </w:t>
            </w:r>
            <w:hyperlink r:id="rId20" w:anchor="block_1226" w:history="1">
              <w:r w:rsidRPr="00E361AB">
                <w:rPr>
                  <w:rFonts w:ascii="Times New Roman" w:eastAsia="Times New Roman" w:hAnsi="Times New Roman" w:cs="Times New Roman"/>
                  <w:color w:val="0000FF"/>
                  <w:sz w:val="24"/>
                  <w:szCs w:val="24"/>
                  <w:u w:val="single"/>
                  <w:lang w:eastAsia="ru-RU"/>
                </w:rPr>
                <w:t>подпунктом "е"</w:t>
              </w:r>
            </w:hyperlink>
            <w:r w:rsidRPr="00E361AB">
              <w:rPr>
                <w:rFonts w:ascii="Times New Roman" w:eastAsia="Times New Roman" w:hAnsi="Times New Roman" w:cs="Times New Roman"/>
                <w:sz w:val="24"/>
                <w:szCs w:val="24"/>
                <w:lang w:eastAsia="ru-RU"/>
              </w:rPr>
              <w:t xml:space="preserve"> настоящего пункта, возможна не ранее чем через год после их выхода на работу.</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23. </w:t>
            </w:r>
            <w:proofErr w:type="gramStart"/>
            <w:r w:rsidRPr="00E361AB">
              <w:rPr>
                <w:rFonts w:ascii="Times New Roman" w:eastAsia="Times New Roman" w:hAnsi="Times New Roman" w:cs="Times New Roman"/>
                <w:sz w:val="24"/>
                <w:szCs w:val="24"/>
                <w:lang w:eastAsia="ru-RU"/>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21" w:anchor="block_1010" w:history="1">
              <w:r w:rsidRPr="00E361AB">
                <w:rPr>
                  <w:rFonts w:ascii="Times New Roman" w:eastAsia="Times New Roman" w:hAnsi="Times New Roman" w:cs="Times New Roman"/>
                  <w:color w:val="0000FF"/>
                  <w:sz w:val="24"/>
                  <w:szCs w:val="24"/>
                  <w:u w:val="single"/>
                  <w:lang w:eastAsia="ru-RU"/>
                </w:rPr>
                <w:t>раздела</w:t>
              </w:r>
            </w:hyperlink>
            <w:r w:rsidRPr="00E361AB">
              <w:rPr>
                <w:rFonts w:ascii="Times New Roman" w:eastAsia="Times New Roman" w:hAnsi="Times New Roman" w:cs="Times New Roman"/>
                <w:sz w:val="24"/>
                <w:szCs w:val="24"/>
                <w:lang w:eastAsia="ru-RU"/>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22" w:anchor="block_3333" w:history="1">
              <w:r w:rsidRPr="00E361AB">
                <w:rPr>
                  <w:rFonts w:ascii="Times New Roman" w:eastAsia="Times New Roman" w:hAnsi="Times New Roman" w:cs="Times New Roman"/>
                  <w:color w:val="0000FF"/>
                  <w:sz w:val="24"/>
                  <w:szCs w:val="24"/>
                  <w:u w:val="single"/>
                  <w:lang w:eastAsia="ru-RU"/>
                </w:rPr>
                <w:t>*(3)</w:t>
              </w:r>
            </w:hyperlink>
            <w:r w:rsidRPr="00E361AB">
              <w:rPr>
                <w:rFonts w:ascii="Times New Roman" w:eastAsia="Times New Roman" w:hAnsi="Times New Roman" w:cs="Times New Roman"/>
                <w:sz w:val="24"/>
                <w:szCs w:val="24"/>
                <w:lang w:eastAsia="ru-RU"/>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E361AB">
              <w:rPr>
                <w:rFonts w:ascii="Times New Roman" w:eastAsia="Times New Roman" w:hAnsi="Times New Roman" w:cs="Times New Roman"/>
                <w:sz w:val="24"/>
                <w:szCs w:val="24"/>
                <w:lang w:eastAsia="ru-RU"/>
              </w:rPr>
              <w:t xml:space="preserve"> возложенные на них должностные обязанности.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III. Аттестация педагогических работников в целях установления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24. Аттестация педагогических работников в целях установления квалификационной категории проводится по их желанию.</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По результатам аттестации педагогическим работникам устанавливается первая или высшая квалификационная категория.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lastRenderedPageBreak/>
              <w:t xml:space="preserve">25. </w:t>
            </w:r>
            <w:proofErr w:type="gramStart"/>
            <w:r w:rsidRPr="00E361AB">
              <w:rPr>
                <w:rFonts w:ascii="Times New Roman" w:eastAsia="Times New Roman" w:hAnsi="Times New Roman" w:cs="Times New Roman"/>
                <w:sz w:val="24"/>
                <w:szCs w:val="24"/>
                <w:lang w:eastAsia="ru-RU"/>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E361AB">
              <w:rPr>
                <w:rFonts w:ascii="Times New Roman" w:eastAsia="Times New Roman" w:hAnsi="Times New Roman" w:cs="Times New Roman"/>
                <w:sz w:val="24"/>
                <w:szCs w:val="24"/>
                <w:lang w:eastAsia="ru-RU"/>
              </w:rPr>
              <w:t>)</w:t>
            </w:r>
            <w:hyperlink r:id="rId23" w:anchor="block_4444" w:history="1">
              <w:r w:rsidRPr="00E361AB">
                <w:rPr>
                  <w:rFonts w:ascii="Times New Roman" w:eastAsia="Times New Roman" w:hAnsi="Times New Roman" w:cs="Times New Roman"/>
                  <w:color w:val="0000FF"/>
                  <w:sz w:val="24"/>
                  <w:szCs w:val="24"/>
                  <w:u w:val="single"/>
                  <w:lang w:eastAsia="ru-RU"/>
                </w:rPr>
                <w:t>*(4)</w:t>
              </w:r>
            </w:hyperlink>
            <w:r w:rsidRPr="00E361AB">
              <w:rPr>
                <w:rFonts w:ascii="Times New Roman" w:eastAsia="Times New Roman" w:hAnsi="Times New Roman" w:cs="Times New Roman"/>
                <w:sz w:val="24"/>
                <w:szCs w:val="24"/>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26. При формировании аттестационных комиссий определяются их </w:t>
            </w:r>
            <w:hyperlink r:id="rId24" w:anchor="block_7" w:history="1">
              <w:r w:rsidRPr="00E361AB">
                <w:rPr>
                  <w:rFonts w:ascii="Times New Roman" w:eastAsia="Times New Roman" w:hAnsi="Times New Roman" w:cs="Times New Roman"/>
                  <w:color w:val="0000FF"/>
                  <w:sz w:val="24"/>
                  <w:szCs w:val="24"/>
                  <w:u w:val="single"/>
                  <w:lang w:eastAsia="ru-RU"/>
                </w:rPr>
                <w:t>составы</w:t>
              </w:r>
            </w:hyperlink>
            <w:r w:rsidRPr="00E361AB">
              <w:rPr>
                <w:rFonts w:ascii="Times New Roman" w:eastAsia="Times New Roman" w:hAnsi="Times New Roman" w:cs="Times New Roman"/>
                <w:sz w:val="24"/>
                <w:szCs w:val="24"/>
                <w:lang w:eastAsia="ru-RU"/>
              </w:rPr>
              <w:t>,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 состав аттестационных комиссий включается представитель соответствующего профессионального союза.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б) осуществляется письменное уведомление педагогических работников о сроке и месте проведения их аттестации.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lastRenderedPageBreak/>
              <w:t>34. Заседание аттестационной комиссии считается правомочным, если на нем присутствуют не менее двух третей от общего числа ее членов.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36. Первая квалификационная категория педагогическим работникам устанавливается на основе: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25" w:history="1">
              <w:r w:rsidRPr="00E361AB">
                <w:rPr>
                  <w:rFonts w:ascii="Times New Roman" w:eastAsia="Times New Roman" w:hAnsi="Times New Roman" w:cs="Times New Roman"/>
                  <w:color w:val="0000FF"/>
                  <w:sz w:val="24"/>
                  <w:szCs w:val="24"/>
                  <w:u w:val="single"/>
                  <w:lang w:eastAsia="ru-RU"/>
                </w:rPr>
                <w:t>постановлением</w:t>
              </w:r>
            </w:hyperlink>
            <w:r w:rsidRPr="00E361AB">
              <w:rPr>
                <w:rFonts w:ascii="Times New Roman" w:eastAsia="Times New Roman" w:hAnsi="Times New Roman" w:cs="Times New Roman"/>
                <w:sz w:val="24"/>
                <w:szCs w:val="24"/>
                <w:lang w:eastAsia="ru-RU"/>
              </w:rPr>
              <w:t xml:space="preserve"> Правительства Российской Федерации от 5 августа 2013 г. N 662</w:t>
            </w:r>
            <w:hyperlink r:id="rId26" w:anchor="block_5555" w:history="1">
              <w:r w:rsidRPr="00E361AB">
                <w:rPr>
                  <w:rFonts w:ascii="Times New Roman" w:eastAsia="Times New Roman" w:hAnsi="Times New Roman" w:cs="Times New Roman"/>
                  <w:color w:val="0000FF"/>
                  <w:sz w:val="24"/>
                  <w:szCs w:val="24"/>
                  <w:u w:val="single"/>
                  <w:lang w:eastAsia="ru-RU"/>
                </w:rPr>
                <w:t>*(5)</w:t>
              </w:r>
            </w:hyperlink>
            <w:r w:rsidRPr="00E361AB">
              <w:rPr>
                <w:rFonts w:ascii="Times New Roman" w:eastAsia="Times New Roman" w:hAnsi="Times New Roman" w:cs="Times New Roman"/>
                <w:sz w:val="24"/>
                <w:szCs w:val="24"/>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E361AB" w:rsidRPr="004042DD"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bookmarkStart w:id="1" w:name="_GoBack"/>
            <w:r w:rsidRPr="004042DD">
              <w:rPr>
                <w:rFonts w:ascii="Times New Roman" w:eastAsia="Times New Roman" w:hAnsi="Times New Roman" w:cs="Times New Roman"/>
                <w:sz w:val="24"/>
                <w:szCs w:val="24"/>
                <w:lang w:eastAsia="ru-RU"/>
              </w:rPr>
              <w:t>37. Высшая квалификационная категория педагогическим работникам устанавливается на основе:</w:t>
            </w:r>
          </w:p>
          <w:p w:rsidR="00E361AB" w:rsidRPr="004042DD"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4042DD">
              <w:rPr>
                <w:rFonts w:ascii="Times New Roman" w:eastAsia="Times New Roman" w:hAnsi="Times New Roman" w:cs="Times New Roman"/>
                <w:sz w:val="24"/>
                <w:szCs w:val="24"/>
                <w:lang w:eastAsia="ru-RU"/>
              </w:rPr>
              <w:t xml:space="preserve">достижения </w:t>
            </w:r>
            <w:proofErr w:type="gramStart"/>
            <w:r w:rsidRPr="004042DD">
              <w:rPr>
                <w:rFonts w:ascii="Times New Roman" w:eastAsia="Times New Roman" w:hAnsi="Times New Roman" w:cs="Times New Roman"/>
                <w:sz w:val="24"/>
                <w:szCs w:val="24"/>
                <w:lang w:eastAsia="ru-RU"/>
              </w:rPr>
              <w:t>обучающимися</w:t>
            </w:r>
            <w:proofErr w:type="gramEnd"/>
            <w:r w:rsidRPr="004042DD">
              <w:rPr>
                <w:rFonts w:ascii="Times New Roman" w:eastAsia="Times New Roman" w:hAnsi="Times New Roman" w:cs="Times New Roman"/>
                <w:sz w:val="24"/>
                <w:szCs w:val="24"/>
                <w:lang w:eastAsia="ru-RU"/>
              </w:rPr>
              <w:t xml:space="preserve"> положительной динамики результатов освоения образовательных программ по итогам мониторингов, проводимых организацией;</w:t>
            </w:r>
          </w:p>
          <w:p w:rsidR="00E361AB" w:rsidRPr="004042DD"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4042DD">
              <w:rPr>
                <w:rFonts w:ascii="Times New Roman" w:eastAsia="Times New Roman" w:hAnsi="Times New Roman" w:cs="Times New Roman"/>
                <w:sz w:val="24"/>
                <w:szCs w:val="24"/>
                <w:lang w:eastAsia="ru-RU"/>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27" w:history="1">
              <w:r w:rsidRPr="004042DD">
                <w:rPr>
                  <w:rFonts w:ascii="Times New Roman" w:eastAsia="Times New Roman" w:hAnsi="Times New Roman" w:cs="Times New Roman"/>
                  <w:sz w:val="24"/>
                  <w:szCs w:val="24"/>
                  <w:u w:val="single"/>
                  <w:lang w:eastAsia="ru-RU"/>
                </w:rPr>
                <w:t>постановлением</w:t>
              </w:r>
            </w:hyperlink>
            <w:r w:rsidRPr="004042DD">
              <w:rPr>
                <w:rFonts w:ascii="Times New Roman" w:eastAsia="Times New Roman" w:hAnsi="Times New Roman" w:cs="Times New Roman"/>
                <w:sz w:val="24"/>
                <w:szCs w:val="24"/>
                <w:lang w:eastAsia="ru-RU"/>
              </w:rPr>
              <w:t xml:space="preserve"> Правительства Российской Федерации от 5 августа 2013 г. N 662</w:t>
            </w:r>
            <w:hyperlink r:id="rId28" w:anchor="block_5555" w:history="1">
              <w:r w:rsidRPr="004042DD">
                <w:rPr>
                  <w:rFonts w:ascii="Times New Roman" w:eastAsia="Times New Roman" w:hAnsi="Times New Roman" w:cs="Times New Roman"/>
                  <w:sz w:val="24"/>
                  <w:szCs w:val="24"/>
                  <w:u w:val="single"/>
                  <w:lang w:eastAsia="ru-RU"/>
                </w:rPr>
                <w:t>*(5)</w:t>
              </w:r>
            </w:hyperlink>
            <w:r w:rsidRPr="004042DD">
              <w:rPr>
                <w:rFonts w:ascii="Times New Roman" w:eastAsia="Times New Roman" w:hAnsi="Times New Roman" w:cs="Times New Roman"/>
                <w:sz w:val="24"/>
                <w:szCs w:val="24"/>
                <w:lang w:eastAsia="ru-RU"/>
              </w:rPr>
              <w:t>;</w:t>
            </w:r>
          </w:p>
          <w:p w:rsidR="00E361AB" w:rsidRPr="004042DD"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4042DD">
              <w:rPr>
                <w:rFonts w:ascii="Times New Roman" w:eastAsia="Times New Roman" w:hAnsi="Times New Roman" w:cs="Times New Roman"/>
                <w:sz w:val="24"/>
                <w:szCs w:val="24"/>
                <w:lang w:eastAsia="ru-RU"/>
              </w:rPr>
              <w:t xml:space="preserve">выявления и развития </w:t>
            </w:r>
            <w:proofErr w:type="gramStart"/>
            <w:r w:rsidRPr="004042DD">
              <w:rPr>
                <w:rFonts w:ascii="Times New Roman" w:eastAsia="Times New Roman" w:hAnsi="Times New Roman" w:cs="Times New Roman"/>
                <w:sz w:val="24"/>
                <w:szCs w:val="24"/>
                <w:lang w:eastAsia="ru-RU"/>
              </w:rPr>
              <w:t>способностей</w:t>
            </w:r>
            <w:proofErr w:type="gramEnd"/>
            <w:r w:rsidRPr="004042DD">
              <w:rPr>
                <w:rFonts w:ascii="Times New Roman" w:eastAsia="Times New Roman" w:hAnsi="Times New Roman" w:cs="Times New Roman"/>
                <w:sz w:val="24"/>
                <w:szCs w:val="24"/>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E361AB" w:rsidRPr="004042DD"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4042DD">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E361AB" w:rsidRPr="004042DD"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4042DD">
              <w:rPr>
                <w:rFonts w:ascii="Times New Roman" w:eastAsia="Times New Roman" w:hAnsi="Times New Roman" w:cs="Times New Roman"/>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bookmarkEnd w:id="1"/>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29" w:anchor="block_1036" w:history="1">
              <w:r w:rsidRPr="00E361AB">
                <w:rPr>
                  <w:rFonts w:ascii="Times New Roman" w:eastAsia="Times New Roman" w:hAnsi="Times New Roman" w:cs="Times New Roman"/>
                  <w:color w:val="0000FF"/>
                  <w:sz w:val="24"/>
                  <w:szCs w:val="24"/>
                  <w:u w:val="single"/>
                  <w:lang w:eastAsia="ru-RU"/>
                </w:rPr>
                <w:t>пунктами 36</w:t>
              </w:r>
            </w:hyperlink>
            <w:r w:rsidRPr="00E361AB">
              <w:rPr>
                <w:rFonts w:ascii="Times New Roman" w:eastAsia="Times New Roman" w:hAnsi="Times New Roman" w:cs="Times New Roman"/>
                <w:sz w:val="24"/>
                <w:szCs w:val="24"/>
                <w:lang w:eastAsia="ru-RU"/>
              </w:rPr>
              <w:t xml:space="preserve"> и </w:t>
            </w:r>
            <w:hyperlink r:id="rId30" w:anchor="block_1037" w:history="1">
              <w:r w:rsidRPr="00E361AB">
                <w:rPr>
                  <w:rFonts w:ascii="Times New Roman" w:eastAsia="Times New Roman" w:hAnsi="Times New Roman" w:cs="Times New Roman"/>
                  <w:color w:val="0000FF"/>
                  <w:sz w:val="24"/>
                  <w:szCs w:val="24"/>
                  <w:u w:val="single"/>
                  <w:lang w:eastAsia="ru-RU"/>
                </w:rPr>
                <w:t>37</w:t>
              </w:r>
            </w:hyperlink>
            <w:r w:rsidRPr="00E361AB">
              <w:rPr>
                <w:rFonts w:ascii="Times New Roman" w:eastAsia="Times New Roman" w:hAnsi="Times New Roman" w:cs="Times New Roman"/>
                <w:sz w:val="24"/>
                <w:szCs w:val="24"/>
                <w:lang w:eastAsia="ru-RU"/>
              </w:rPr>
              <w:t xml:space="preserve"> настоящего Порядка, при условии, что их деятельность связана с соответствующими направлениями работы.</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39. По результатам аттестации аттестационная комиссия принимает одно из следующих </w:t>
            </w:r>
            <w:r w:rsidRPr="00E361AB">
              <w:rPr>
                <w:rFonts w:ascii="Times New Roman" w:eastAsia="Times New Roman" w:hAnsi="Times New Roman" w:cs="Times New Roman"/>
                <w:sz w:val="24"/>
                <w:szCs w:val="24"/>
                <w:lang w:eastAsia="ru-RU"/>
              </w:rPr>
              <w:lastRenderedPageBreak/>
              <w:t>решений: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Решение аттестационной комиссии вступает в силу со дня его вынесения.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44. </w:t>
            </w:r>
            <w:proofErr w:type="gramStart"/>
            <w:r w:rsidRPr="00E361AB">
              <w:rPr>
                <w:rFonts w:ascii="Times New Roman" w:eastAsia="Times New Roman" w:hAnsi="Times New Roman" w:cs="Times New Roman"/>
                <w:sz w:val="24"/>
                <w:szCs w:val="24"/>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E361AB" w:rsidRPr="00E361AB" w:rsidRDefault="00E361AB" w:rsidP="00E361AB">
            <w:pPr>
              <w:spacing w:after="0" w:line="240" w:lineRule="auto"/>
              <w:rPr>
                <w:rFonts w:ascii="Times New Roman" w:eastAsia="Times New Roman" w:hAnsi="Times New Roman" w:cs="Times New Roman"/>
                <w:sz w:val="24"/>
                <w:szCs w:val="24"/>
                <w:lang w:eastAsia="ru-RU"/>
              </w:rPr>
            </w:pPr>
          </w:p>
          <w:p w:rsidR="00E361AB" w:rsidRPr="00E361AB" w:rsidRDefault="00E361AB" w:rsidP="00E36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361AB">
              <w:rPr>
                <w:rFonts w:ascii="Courier New" w:eastAsia="Times New Roman" w:hAnsi="Courier New" w:cs="Courier New"/>
                <w:sz w:val="20"/>
                <w:szCs w:val="20"/>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lastRenderedPageBreak/>
              <w:t xml:space="preserve">*(1) </w:t>
            </w:r>
            <w:hyperlink r:id="rId31" w:anchor="block_108600" w:history="1">
              <w:r w:rsidRPr="00E361AB">
                <w:rPr>
                  <w:rFonts w:ascii="Times New Roman" w:eastAsia="Times New Roman" w:hAnsi="Times New Roman" w:cs="Times New Roman"/>
                  <w:color w:val="0000FF"/>
                  <w:sz w:val="24"/>
                  <w:szCs w:val="24"/>
                  <w:u w:val="single"/>
                  <w:lang w:eastAsia="ru-RU"/>
                </w:rPr>
                <w:t>Часть 1 статьи 49</w:t>
              </w:r>
            </w:hyperlink>
            <w:r w:rsidRPr="00E361AB">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E361AB">
              <w:rPr>
                <w:rFonts w:ascii="Times New Roman" w:eastAsia="Times New Roman" w:hAnsi="Times New Roman" w:cs="Times New Roman"/>
                <w:sz w:val="24"/>
                <w:szCs w:val="24"/>
                <w:lang w:eastAsia="ru-RU"/>
              </w:rPr>
              <w:t>ст</w:t>
            </w:r>
            <w:proofErr w:type="spellEnd"/>
            <w:proofErr w:type="gramEnd"/>
            <w:r w:rsidRPr="00E361AB">
              <w:rPr>
                <w:rFonts w:ascii="Times New Roman" w:eastAsia="Times New Roman" w:hAnsi="Times New Roman" w:cs="Times New Roman"/>
                <w:sz w:val="24"/>
                <w:szCs w:val="24"/>
                <w:lang w:eastAsia="ru-RU"/>
              </w:rPr>
              <w:t xml:space="preserve"> 2878; N 27 ст. 3462; N 30, ст. 4036; N 48, ст. 6165; 2014, N 6, ст. 562, ст. 566).</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 </w:t>
            </w:r>
            <w:hyperlink r:id="rId32" w:anchor="block_108601" w:history="1">
              <w:r w:rsidRPr="00E361AB">
                <w:rPr>
                  <w:rFonts w:ascii="Times New Roman" w:eastAsia="Times New Roman" w:hAnsi="Times New Roman" w:cs="Times New Roman"/>
                  <w:color w:val="0000FF"/>
                  <w:sz w:val="24"/>
                  <w:szCs w:val="24"/>
                  <w:u w:val="single"/>
                  <w:lang w:eastAsia="ru-RU"/>
                </w:rPr>
                <w:t>Часть 2 статьи 49</w:t>
              </w:r>
            </w:hyperlink>
            <w:r w:rsidRPr="00E361AB">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E361AB">
              <w:rPr>
                <w:rFonts w:ascii="Times New Roman" w:eastAsia="Times New Roman" w:hAnsi="Times New Roman" w:cs="Times New Roman"/>
                <w:sz w:val="24"/>
                <w:szCs w:val="24"/>
                <w:lang w:eastAsia="ru-RU"/>
              </w:rPr>
              <w:t>ст</w:t>
            </w:r>
            <w:proofErr w:type="spellEnd"/>
            <w:proofErr w:type="gramEnd"/>
            <w:r w:rsidRPr="00E361AB">
              <w:rPr>
                <w:rFonts w:ascii="Times New Roman" w:eastAsia="Times New Roman" w:hAnsi="Times New Roman" w:cs="Times New Roman"/>
                <w:sz w:val="24"/>
                <w:szCs w:val="24"/>
                <w:lang w:eastAsia="ru-RU"/>
              </w:rPr>
              <w:t xml:space="preserve"> 2878; N 27 ст. 3462; N 30, ст. 4036; N 48, ст. 6165; 2014, N 6, ст. 562, ст. 566).</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61AB">
              <w:rPr>
                <w:rFonts w:ascii="Times New Roman" w:eastAsia="Times New Roman" w:hAnsi="Times New Roman" w:cs="Times New Roman"/>
                <w:sz w:val="24"/>
                <w:szCs w:val="24"/>
                <w:lang w:eastAsia="ru-RU"/>
              </w:rPr>
              <w:t xml:space="preserve">*(3) </w:t>
            </w:r>
            <w:hyperlink r:id="rId33" w:history="1">
              <w:r w:rsidRPr="00E361AB">
                <w:rPr>
                  <w:rFonts w:ascii="Times New Roman" w:eastAsia="Times New Roman" w:hAnsi="Times New Roman" w:cs="Times New Roman"/>
                  <w:color w:val="0000FF"/>
                  <w:sz w:val="24"/>
                  <w:szCs w:val="24"/>
                  <w:u w:val="single"/>
                  <w:lang w:eastAsia="ru-RU"/>
                </w:rPr>
                <w:t>Приказ</w:t>
              </w:r>
            </w:hyperlink>
            <w:r w:rsidRPr="00E361AB">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34" w:anchor="block_1000" w:history="1">
              <w:r w:rsidRPr="00E361AB">
                <w:rPr>
                  <w:rFonts w:ascii="Times New Roman" w:eastAsia="Times New Roman" w:hAnsi="Times New Roman" w:cs="Times New Roman"/>
                  <w:color w:val="0000FF"/>
                  <w:sz w:val="24"/>
                  <w:szCs w:val="24"/>
                  <w:u w:val="single"/>
                  <w:lang w:eastAsia="ru-RU"/>
                </w:rPr>
                <w:t>приказом</w:t>
              </w:r>
            </w:hyperlink>
            <w:r w:rsidRPr="00E361AB">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31 мая 2011 г</w:t>
            </w:r>
            <w:proofErr w:type="gramEnd"/>
            <w:r w:rsidRPr="00E361AB">
              <w:rPr>
                <w:rFonts w:ascii="Times New Roman" w:eastAsia="Times New Roman" w:hAnsi="Times New Roman" w:cs="Times New Roman"/>
                <w:sz w:val="24"/>
                <w:szCs w:val="24"/>
                <w:lang w:eastAsia="ru-RU"/>
              </w:rPr>
              <w:t>. N 448н (</w:t>
            </w:r>
            <w:proofErr w:type="gramStart"/>
            <w:r w:rsidRPr="00E361AB">
              <w:rPr>
                <w:rFonts w:ascii="Times New Roman" w:eastAsia="Times New Roman" w:hAnsi="Times New Roman" w:cs="Times New Roman"/>
                <w:sz w:val="24"/>
                <w:szCs w:val="24"/>
                <w:lang w:eastAsia="ru-RU"/>
              </w:rPr>
              <w:t>зарегистрирован</w:t>
            </w:r>
            <w:proofErr w:type="gramEnd"/>
            <w:r w:rsidRPr="00E361AB">
              <w:rPr>
                <w:rFonts w:ascii="Times New Roman" w:eastAsia="Times New Roman" w:hAnsi="Times New Roman" w:cs="Times New Roman"/>
                <w:sz w:val="24"/>
                <w:szCs w:val="24"/>
                <w:lang w:eastAsia="ru-RU"/>
              </w:rPr>
              <w:t xml:space="preserve"> Министерством юстиции Российской Федерации 1 июля 2011 г., регистрационный N 21240).</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61AB">
              <w:rPr>
                <w:rFonts w:ascii="Times New Roman" w:eastAsia="Times New Roman" w:hAnsi="Times New Roman" w:cs="Times New Roman"/>
                <w:sz w:val="24"/>
                <w:szCs w:val="24"/>
                <w:lang w:eastAsia="ru-RU"/>
              </w:rPr>
              <w:t xml:space="preserve">*(4) </w:t>
            </w:r>
            <w:hyperlink r:id="rId35" w:anchor="block_108602" w:history="1">
              <w:r w:rsidRPr="00E361AB">
                <w:rPr>
                  <w:rFonts w:ascii="Times New Roman" w:eastAsia="Times New Roman" w:hAnsi="Times New Roman" w:cs="Times New Roman"/>
                  <w:color w:val="0000FF"/>
                  <w:sz w:val="24"/>
                  <w:szCs w:val="24"/>
                  <w:u w:val="single"/>
                  <w:lang w:eastAsia="ru-RU"/>
                </w:rPr>
                <w:t>Часть 3 статьи 49</w:t>
              </w:r>
            </w:hyperlink>
            <w:r w:rsidRPr="00E361AB">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*(5) </w:t>
            </w:r>
            <w:hyperlink r:id="rId36" w:history="1">
              <w:r w:rsidRPr="00E361AB">
                <w:rPr>
                  <w:rFonts w:ascii="Times New Roman" w:eastAsia="Times New Roman" w:hAnsi="Times New Roman" w:cs="Times New Roman"/>
                  <w:color w:val="0000FF"/>
                  <w:sz w:val="24"/>
                  <w:szCs w:val="24"/>
                  <w:u w:val="single"/>
                  <w:lang w:eastAsia="ru-RU"/>
                </w:rPr>
                <w:t>Постановление</w:t>
              </w:r>
            </w:hyperlink>
            <w:r w:rsidRPr="00E361AB">
              <w:rPr>
                <w:rFonts w:ascii="Times New Roman" w:eastAsia="Times New Roman" w:hAnsi="Times New Roman" w:cs="Times New Roman"/>
                <w:sz w:val="24"/>
                <w:szCs w:val="24"/>
                <w:lang w:eastAsia="ru-RU"/>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tc>
      </w:tr>
    </w:tbl>
    <w:p w:rsidR="00E361AB" w:rsidRPr="00E361AB" w:rsidRDefault="00E361AB" w:rsidP="00E361AB">
      <w:pPr>
        <w:shd w:val="clear" w:color="auto" w:fill="FFFFFF"/>
        <w:spacing w:after="0" w:line="240" w:lineRule="auto"/>
        <w:rPr>
          <w:rFonts w:ascii="Times New Roman" w:eastAsia="Times New Roman" w:hAnsi="Times New Roman" w:cs="Times New Roman"/>
          <w:color w:val="000000"/>
          <w:sz w:val="24"/>
          <w:szCs w:val="24"/>
          <w:lang w:eastAsia="ru-RU"/>
        </w:rPr>
      </w:pPr>
      <w:r w:rsidRPr="00E361AB">
        <w:rPr>
          <w:rFonts w:ascii="Times New Roman" w:eastAsia="Times New Roman" w:hAnsi="Times New Roman" w:cs="Times New Roman"/>
          <w:color w:val="000000"/>
          <w:sz w:val="24"/>
          <w:szCs w:val="24"/>
          <w:lang w:eastAsia="ru-RU"/>
        </w:rPr>
        <w:lastRenderedPageBreak/>
        <w:br/>
        <w:t xml:space="preserve">Система ГАРАНТ: </w:t>
      </w:r>
      <w:hyperlink r:id="rId37" w:anchor="ixzz3EOrmBRKO" w:history="1">
        <w:r w:rsidRPr="00E361AB">
          <w:rPr>
            <w:rFonts w:ascii="Times New Roman" w:eastAsia="Times New Roman" w:hAnsi="Times New Roman" w:cs="Times New Roman"/>
            <w:color w:val="003399"/>
            <w:sz w:val="24"/>
            <w:szCs w:val="24"/>
            <w:u w:val="single"/>
            <w:lang w:eastAsia="ru-RU"/>
          </w:rPr>
          <w:t>http://base.garant.ru/70662982/#ixzz3EOrmBRKO</w:t>
        </w:r>
      </w:hyperlink>
    </w:p>
    <w:p w:rsidR="00DE3321" w:rsidRDefault="00DE3321"/>
    <w:sectPr w:rsidR="00DE3321" w:rsidSect="00E361AB">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0D6D0E"/>
    <w:multiLevelType w:val="multilevel"/>
    <w:tmpl w:val="ED56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1AB"/>
    <w:rsid w:val="002708B2"/>
    <w:rsid w:val="004042DD"/>
    <w:rsid w:val="00DE3321"/>
    <w:rsid w:val="00E36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61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61A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361AB"/>
    <w:rPr>
      <w:color w:val="0000FF"/>
      <w:u w:val="single"/>
    </w:rPr>
  </w:style>
  <w:style w:type="paragraph" w:customStyle="1" w:styleId="s3">
    <w:name w:val="s_3"/>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361AB"/>
  </w:style>
  <w:style w:type="paragraph" w:styleId="HTML">
    <w:name w:val="HTML Preformatted"/>
    <w:basedOn w:val="a"/>
    <w:link w:val="HTML0"/>
    <w:uiPriority w:val="99"/>
    <w:semiHidden/>
    <w:unhideWhenUsed/>
    <w:rsid w:val="00E36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361AB"/>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E361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61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61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61A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361AB"/>
    <w:rPr>
      <w:color w:val="0000FF"/>
      <w:u w:val="single"/>
    </w:rPr>
  </w:style>
  <w:style w:type="paragraph" w:customStyle="1" w:styleId="s3">
    <w:name w:val="s_3"/>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361AB"/>
  </w:style>
  <w:style w:type="paragraph" w:styleId="HTML">
    <w:name w:val="HTML Preformatted"/>
    <w:basedOn w:val="a"/>
    <w:link w:val="HTML0"/>
    <w:uiPriority w:val="99"/>
    <w:semiHidden/>
    <w:unhideWhenUsed/>
    <w:rsid w:val="00E36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361AB"/>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E361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61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960499">
      <w:bodyDiv w:val="1"/>
      <w:marLeft w:val="0"/>
      <w:marRight w:val="0"/>
      <w:marTop w:val="0"/>
      <w:marBottom w:val="0"/>
      <w:divBdr>
        <w:top w:val="none" w:sz="0" w:space="0" w:color="auto"/>
        <w:left w:val="none" w:sz="0" w:space="0" w:color="auto"/>
        <w:bottom w:val="none" w:sz="0" w:space="0" w:color="auto"/>
        <w:right w:val="none" w:sz="0" w:space="0" w:color="auto"/>
      </w:divBdr>
      <w:divsChild>
        <w:div w:id="1945185448">
          <w:marLeft w:val="0"/>
          <w:marRight w:val="0"/>
          <w:marTop w:val="0"/>
          <w:marBottom w:val="0"/>
          <w:divBdr>
            <w:top w:val="none" w:sz="0" w:space="0" w:color="auto"/>
            <w:left w:val="none" w:sz="0" w:space="0" w:color="auto"/>
            <w:bottom w:val="none" w:sz="0" w:space="0" w:color="auto"/>
            <w:right w:val="none" w:sz="0" w:space="0" w:color="auto"/>
          </w:divBdr>
          <w:divsChild>
            <w:div w:id="1860967911">
              <w:marLeft w:val="0"/>
              <w:marRight w:val="0"/>
              <w:marTop w:val="0"/>
              <w:marBottom w:val="0"/>
              <w:divBdr>
                <w:top w:val="none" w:sz="0" w:space="0" w:color="auto"/>
                <w:left w:val="none" w:sz="0" w:space="0" w:color="auto"/>
                <w:bottom w:val="none" w:sz="0" w:space="0" w:color="auto"/>
                <w:right w:val="none" w:sz="0" w:space="0" w:color="auto"/>
              </w:divBdr>
              <w:divsChild>
                <w:div w:id="1695423503">
                  <w:marLeft w:val="0"/>
                  <w:marRight w:val="0"/>
                  <w:marTop w:val="0"/>
                  <w:marBottom w:val="0"/>
                  <w:divBdr>
                    <w:top w:val="none" w:sz="0" w:space="0" w:color="auto"/>
                    <w:left w:val="none" w:sz="0" w:space="0" w:color="auto"/>
                    <w:bottom w:val="none" w:sz="0" w:space="0" w:color="auto"/>
                    <w:right w:val="none" w:sz="0" w:space="0" w:color="auto"/>
                  </w:divBdr>
                </w:div>
                <w:div w:id="1508255133">
                  <w:marLeft w:val="0"/>
                  <w:marRight w:val="0"/>
                  <w:marTop w:val="0"/>
                  <w:marBottom w:val="0"/>
                  <w:divBdr>
                    <w:top w:val="none" w:sz="0" w:space="0" w:color="auto"/>
                    <w:left w:val="none" w:sz="0" w:space="0" w:color="auto"/>
                    <w:bottom w:val="none" w:sz="0" w:space="0" w:color="auto"/>
                    <w:right w:val="none" w:sz="0" w:space="0" w:color="auto"/>
                  </w:divBdr>
                </w:div>
                <w:div w:id="2142066547">
                  <w:marLeft w:val="0"/>
                  <w:marRight w:val="0"/>
                  <w:marTop w:val="0"/>
                  <w:marBottom w:val="0"/>
                  <w:divBdr>
                    <w:top w:val="none" w:sz="0" w:space="0" w:color="auto"/>
                    <w:left w:val="none" w:sz="0" w:space="0" w:color="auto"/>
                    <w:bottom w:val="none" w:sz="0" w:space="0" w:color="auto"/>
                    <w:right w:val="none" w:sz="0" w:space="0" w:color="auto"/>
                  </w:divBdr>
                </w:div>
                <w:div w:id="2121492319">
                  <w:marLeft w:val="0"/>
                  <w:marRight w:val="0"/>
                  <w:marTop w:val="0"/>
                  <w:marBottom w:val="0"/>
                  <w:divBdr>
                    <w:top w:val="none" w:sz="0" w:space="0" w:color="auto"/>
                    <w:left w:val="none" w:sz="0" w:space="0" w:color="auto"/>
                    <w:bottom w:val="none" w:sz="0" w:space="0" w:color="auto"/>
                    <w:right w:val="none" w:sz="0" w:space="0" w:color="auto"/>
                  </w:divBdr>
                </w:div>
                <w:div w:id="2008511102">
                  <w:marLeft w:val="0"/>
                  <w:marRight w:val="0"/>
                  <w:marTop w:val="0"/>
                  <w:marBottom w:val="0"/>
                  <w:divBdr>
                    <w:top w:val="none" w:sz="0" w:space="0" w:color="auto"/>
                    <w:left w:val="none" w:sz="0" w:space="0" w:color="auto"/>
                    <w:bottom w:val="none" w:sz="0" w:space="0" w:color="auto"/>
                    <w:right w:val="none" w:sz="0" w:space="0" w:color="auto"/>
                  </w:divBdr>
                  <w:divsChild>
                    <w:div w:id="1087459653">
                      <w:marLeft w:val="0"/>
                      <w:marRight w:val="0"/>
                      <w:marTop w:val="0"/>
                      <w:marBottom w:val="0"/>
                      <w:divBdr>
                        <w:top w:val="none" w:sz="0" w:space="0" w:color="auto"/>
                        <w:left w:val="none" w:sz="0" w:space="0" w:color="auto"/>
                        <w:bottom w:val="none" w:sz="0" w:space="0" w:color="auto"/>
                        <w:right w:val="none" w:sz="0" w:space="0" w:color="auto"/>
                      </w:divBdr>
                      <w:divsChild>
                        <w:div w:id="1608805274">
                          <w:marLeft w:val="0"/>
                          <w:marRight w:val="0"/>
                          <w:marTop w:val="0"/>
                          <w:marBottom w:val="0"/>
                          <w:divBdr>
                            <w:top w:val="none" w:sz="0" w:space="0" w:color="auto"/>
                            <w:left w:val="none" w:sz="0" w:space="0" w:color="auto"/>
                            <w:bottom w:val="none" w:sz="0" w:space="0" w:color="auto"/>
                            <w:right w:val="none" w:sz="0" w:space="0" w:color="auto"/>
                          </w:divBdr>
                        </w:div>
                        <w:div w:id="189610877">
                          <w:marLeft w:val="0"/>
                          <w:marRight w:val="0"/>
                          <w:marTop w:val="0"/>
                          <w:marBottom w:val="0"/>
                          <w:divBdr>
                            <w:top w:val="none" w:sz="0" w:space="0" w:color="auto"/>
                            <w:left w:val="none" w:sz="0" w:space="0" w:color="auto"/>
                            <w:bottom w:val="none" w:sz="0" w:space="0" w:color="auto"/>
                            <w:right w:val="none" w:sz="0" w:space="0" w:color="auto"/>
                          </w:divBdr>
                        </w:div>
                        <w:div w:id="1402750491">
                          <w:marLeft w:val="0"/>
                          <w:marRight w:val="0"/>
                          <w:marTop w:val="0"/>
                          <w:marBottom w:val="0"/>
                          <w:divBdr>
                            <w:top w:val="none" w:sz="0" w:space="0" w:color="auto"/>
                            <w:left w:val="none" w:sz="0" w:space="0" w:color="auto"/>
                            <w:bottom w:val="none" w:sz="0" w:space="0" w:color="auto"/>
                            <w:right w:val="none" w:sz="0" w:space="0" w:color="auto"/>
                          </w:divBdr>
                        </w:div>
                        <w:div w:id="408432325">
                          <w:marLeft w:val="0"/>
                          <w:marRight w:val="0"/>
                          <w:marTop w:val="0"/>
                          <w:marBottom w:val="0"/>
                          <w:divBdr>
                            <w:top w:val="none" w:sz="0" w:space="0" w:color="auto"/>
                            <w:left w:val="none" w:sz="0" w:space="0" w:color="auto"/>
                            <w:bottom w:val="none" w:sz="0" w:space="0" w:color="auto"/>
                            <w:right w:val="none" w:sz="0" w:space="0" w:color="auto"/>
                          </w:divBdr>
                        </w:div>
                      </w:divsChild>
                    </w:div>
                    <w:div w:id="936668631">
                      <w:marLeft w:val="0"/>
                      <w:marRight w:val="0"/>
                      <w:marTop w:val="0"/>
                      <w:marBottom w:val="0"/>
                      <w:divBdr>
                        <w:top w:val="none" w:sz="0" w:space="0" w:color="auto"/>
                        <w:left w:val="none" w:sz="0" w:space="0" w:color="auto"/>
                        <w:bottom w:val="none" w:sz="0" w:space="0" w:color="auto"/>
                        <w:right w:val="none" w:sz="0" w:space="0" w:color="auto"/>
                      </w:divBdr>
                      <w:divsChild>
                        <w:div w:id="1521696836">
                          <w:marLeft w:val="0"/>
                          <w:marRight w:val="0"/>
                          <w:marTop w:val="0"/>
                          <w:marBottom w:val="0"/>
                          <w:divBdr>
                            <w:top w:val="none" w:sz="0" w:space="0" w:color="auto"/>
                            <w:left w:val="none" w:sz="0" w:space="0" w:color="auto"/>
                            <w:bottom w:val="none" w:sz="0" w:space="0" w:color="auto"/>
                            <w:right w:val="none" w:sz="0" w:space="0" w:color="auto"/>
                          </w:divBdr>
                        </w:div>
                        <w:div w:id="287585182">
                          <w:marLeft w:val="0"/>
                          <w:marRight w:val="0"/>
                          <w:marTop w:val="0"/>
                          <w:marBottom w:val="0"/>
                          <w:divBdr>
                            <w:top w:val="none" w:sz="0" w:space="0" w:color="auto"/>
                            <w:left w:val="none" w:sz="0" w:space="0" w:color="auto"/>
                            <w:bottom w:val="none" w:sz="0" w:space="0" w:color="auto"/>
                            <w:right w:val="none" w:sz="0" w:space="0" w:color="auto"/>
                          </w:divBdr>
                        </w:div>
                        <w:div w:id="1203204728">
                          <w:marLeft w:val="0"/>
                          <w:marRight w:val="0"/>
                          <w:marTop w:val="0"/>
                          <w:marBottom w:val="0"/>
                          <w:divBdr>
                            <w:top w:val="none" w:sz="0" w:space="0" w:color="auto"/>
                            <w:left w:val="none" w:sz="0" w:space="0" w:color="auto"/>
                            <w:bottom w:val="none" w:sz="0" w:space="0" w:color="auto"/>
                            <w:right w:val="none" w:sz="0" w:space="0" w:color="auto"/>
                          </w:divBdr>
                        </w:div>
                        <w:div w:id="24792403">
                          <w:marLeft w:val="0"/>
                          <w:marRight w:val="0"/>
                          <w:marTop w:val="0"/>
                          <w:marBottom w:val="0"/>
                          <w:divBdr>
                            <w:top w:val="none" w:sz="0" w:space="0" w:color="auto"/>
                            <w:left w:val="none" w:sz="0" w:space="0" w:color="auto"/>
                            <w:bottom w:val="none" w:sz="0" w:space="0" w:color="auto"/>
                            <w:right w:val="none" w:sz="0" w:space="0" w:color="auto"/>
                          </w:divBdr>
                        </w:div>
                        <w:div w:id="404299343">
                          <w:marLeft w:val="0"/>
                          <w:marRight w:val="0"/>
                          <w:marTop w:val="0"/>
                          <w:marBottom w:val="0"/>
                          <w:divBdr>
                            <w:top w:val="none" w:sz="0" w:space="0" w:color="auto"/>
                            <w:left w:val="none" w:sz="0" w:space="0" w:color="auto"/>
                            <w:bottom w:val="none" w:sz="0" w:space="0" w:color="auto"/>
                            <w:right w:val="none" w:sz="0" w:space="0" w:color="auto"/>
                          </w:divBdr>
                        </w:div>
                        <w:div w:id="983580413">
                          <w:marLeft w:val="0"/>
                          <w:marRight w:val="0"/>
                          <w:marTop w:val="0"/>
                          <w:marBottom w:val="0"/>
                          <w:divBdr>
                            <w:top w:val="none" w:sz="0" w:space="0" w:color="auto"/>
                            <w:left w:val="none" w:sz="0" w:space="0" w:color="auto"/>
                            <w:bottom w:val="none" w:sz="0" w:space="0" w:color="auto"/>
                            <w:right w:val="none" w:sz="0" w:space="0" w:color="auto"/>
                          </w:divBdr>
                        </w:div>
                        <w:div w:id="1837376294">
                          <w:marLeft w:val="0"/>
                          <w:marRight w:val="0"/>
                          <w:marTop w:val="0"/>
                          <w:marBottom w:val="0"/>
                          <w:divBdr>
                            <w:top w:val="none" w:sz="0" w:space="0" w:color="auto"/>
                            <w:left w:val="none" w:sz="0" w:space="0" w:color="auto"/>
                            <w:bottom w:val="none" w:sz="0" w:space="0" w:color="auto"/>
                            <w:right w:val="none" w:sz="0" w:space="0" w:color="auto"/>
                          </w:divBdr>
                          <w:divsChild>
                            <w:div w:id="385032522">
                              <w:marLeft w:val="0"/>
                              <w:marRight w:val="0"/>
                              <w:marTop w:val="0"/>
                              <w:marBottom w:val="0"/>
                              <w:divBdr>
                                <w:top w:val="none" w:sz="0" w:space="0" w:color="auto"/>
                                <w:left w:val="none" w:sz="0" w:space="0" w:color="auto"/>
                                <w:bottom w:val="none" w:sz="0" w:space="0" w:color="auto"/>
                                <w:right w:val="none" w:sz="0" w:space="0" w:color="auto"/>
                              </w:divBdr>
                            </w:div>
                            <w:div w:id="584847202">
                              <w:marLeft w:val="0"/>
                              <w:marRight w:val="0"/>
                              <w:marTop w:val="0"/>
                              <w:marBottom w:val="0"/>
                              <w:divBdr>
                                <w:top w:val="none" w:sz="0" w:space="0" w:color="auto"/>
                                <w:left w:val="none" w:sz="0" w:space="0" w:color="auto"/>
                                <w:bottom w:val="none" w:sz="0" w:space="0" w:color="auto"/>
                                <w:right w:val="none" w:sz="0" w:space="0" w:color="auto"/>
                              </w:divBdr>
                            </w:div>
                            <w:div w:id="626476825">
                              <w:marLeft w:val="0"/>
                              <w:marRight w:val="0"/>
                              <w:marTop w:val="0"/>
                              <w:marBottom w:val="0"/>
                              <w:divBdr>
                                <w:top w:val="none" w:sz="0" w:space="0" w:color="auto"/>
                                <w:left w:val="none" w:sz="0" w:space="0" w:color="auto"/>
                                <w:bottom w:val="none" w:sz="0" w:space="0" w:color="auto"/>
                                <w:right w:val="none" w:sz="0" w:space="0" w:color="auto"/>
                              </w:divBdr>
                            </w:div>
                            <w:div w:id="612244997">
                              <w:marLeft w:val="0"/>
                              <w:marRight w:val="0"/>
                              <w:marTop w:val="0"/>
                              <w:marBottom w:val="0"/>
                              <w:divBdr>
                                <w:top w:val="none" w:sz="0" w:space="0" w:color="auto"/>
                                <w:left w:val="none" w:sz="0" w:space="0" w:color="auto"/>
                                <w:bottom w:val="none" w:sz="0" w:space="0" w:color="auto"/>
                                <w:right w:val="none" w:sz="0" w:space="0" w:color="auto"/>
                              </w:divBdr>
                            </w:div>
                            <w:div w:id="980424427">
                              <w:marLeft w:val="0"/>
                              <w:marRight w:val="0"/>
                              <w:marTop w:val="0"/>
                              <w:marBottom w:val="0"/>
                              <w:divBdr>
                                <w:top w:val="none" w:sz="0" w:space="0" w:color="auto"/>
                                <w:left w:val="none" w:sz="0" w:space="0" w:color="auto"/>
                                <w:bottom w:val="none" w:sz="0" w:space="0" w:color="auto"/>
                                <w:right w:val="none" w:sz="0" w:space="0" w:color="auto"/>
                              </w:divBdr>
                            </w:div>
                            <w:div w:id="1097211945">
                              <w:marLeft w:val="0"/>
                              <w:marRight w:val="0"/>
                              <w:marTop w:val="0"/>
                              <w:marBottom w:val="0"/>
                              <w:divBdr>
                                <w:top w:val="none" w:sz="0" w:space="0" w:color="auto"/>
                                <w:left w:val="none" w:sz="0" w:space="0" w:color="auto"/>
                                <w:bottom w:val="none" w:sz="0" w:space="0" w:color="auto"/>
                                <w:right w:val="none" w:sz="0" w:space="0" w:color="auto"/>
                              </w:divBdr>
                            </w:div>
                            <w:div w:id="1380325817">
                              <w:marLeft w:val="0"/>
                              <w:marRight w:val="0"/>
                              <w:marTop w:val="0"/>
                              <w:marBottom w:val="0"/>
                              <w:divBdr>
                                <w:top w:val="none" w:sz="0" w:space="0" w:color="auto"/>
                                <w:left w:val="none" w:sz="0" w:space="0" w:color="auto"/>
                                <w:bottom w:val="none" w:sz="0" w:space="0" w:color="auto"/>
                                <w:right w:val="none" w:sz="0" w:space="0" w:color="auto"/>
                              </w:divBdr>
                            </w:div>
                          </w:divsChild>
                        </w:div>
                        <w:div w:id="236400641">
                          <w:marLeft w:val="0"/>
                          <w:marRight w:val="0"/>
                          <w:marTop w:val="0"/>
                          <w:marBottom w:val="0"/>
                          <w:divBdr>
                            <w:top w:val="none" w:sz="0" w:space="0" w:color="auto"/>
                            <w:left w:val="none" w:sz="0" w:space="0" w:color="auto"/>
                            <w:bottom w:val="none" w:sz="0" w:space="0" w:color="auto"/>
                            <w:right w:val="none" w:sz="0" w:space="0" w:color="auto"/>
                          </w:divBdr>
                        </w:div>
                        <w:div w:id="467624791">
                          <w:marLeft w:val="0"/>
                          <w:marRight w:val="0"/>
                          <w:marTop w:val="0"/>
                          <w:marBottom w:val="0"/>
                          <w:divBdr>
                            <w:top w:val="none" w:sz="0" w:space="0" w:color="auto"/>
                            <w:left w:val="none" w:sz="0" w:space="0" w:color="auto"/>
                            <w:bottom w:val="none" w:sz="0" w:space="0" w:color="auto"/>
                            <w:right w:val="none" w:sz="0" w:space="0" w:color="auto"/>
                          </w:divBdr>
                        </w:div>
                        <w:div w:id="518471364">
                          <w:marLeft w:val="0"/>
                          <w:marRight w:val="0"/>
                          <w:marTop w:val="0"/>
                          <w:marBottom w:val="0"/>
                          <w:divBdr>
                            <w:top w:val="none" w:sz="0" w:space="0" w:color="auto"/>
                            <w:left w:val="none" w:sz="0" w:space="0" w:color="auto"/>
                            <w:bottom w:val="none" w:sz="0" w:space="0" w:color="auto"/>
                            <w:right w:val="none" w:sz="0" w:space="0" w:color="auto"/>
                          </w:divBdr>
                        </w:div>
                        <w:div w:id="2074548074">
                          <w:marLeft w:val="0"/>
                          <w:marRight w:val="0"/>
                          <w:marTop w:val="0"/>
                          <w:marBottom w:val="0"/>
                          <w:divBdr>
                            <w:top w:val="none" w:sz="0" w:space="0" w:color="auto"/>
                            <w:left w:val="none" w:sz="0" w:space="0" w:color="auto"/>
                            <w:bottom w:val="none" w:sz="0" w:space="0" w:color="auto"/>
                            <w:right w:val="none" w:sz="0" w:space="0" w:color="auto"/>
                          </w:divBdr>
                        </w:div>
                        <w:div w:id="1102648775">
                          <w:marLeft w:val="0"/>
                          <w:marRight w:val="0"/>
                          <w:marTop w:val="0"/>
                          <w:marBottom w:val="0"/>
                          <w:divBdr>
                            <w:top w:val="none" w:sz="0" w:space="0" w:color="auto"/>
                            <w:left w:val="none" w:sz="0" w:space="0" w:color="auto"/>
                            <w:bottom w:val="none" w:sz="0" w:space="0" w:color="auto"/>
                            <w:right w:val="none" w:sz="0" w:space="0" w:color="auto"/>
                          </w:divBdr>
                        </w:div>
                        <w:div w:id="8021141">
                          <w:marLeft w:val="0"/>
                          <w:marRight w:val="0"/>
                          <w:marTop w:val="0"/>
                          <w:marBottom w:val="0"/>
                          <w:divBdr>
                            <w:top w:val="none" w:sz="0" w:space="0" w:color="auto"/>
                            <w:left w:val="none" w:sz="0" w:space="0" w:color="auto"/>
                            <w:bottom w:val="none" w:sz="0" w:space="0" w:color="auto"/>
                            <w:right w:val="none" w:sz="0" w:space="0" w:color="auto"/>
                          </w:divBdr>
                        </w:div>
                        <w:div w:id="1186096761">
                          <w:marLeft w:val="0"/>
                          <w:marRight w:val="0"/>
                          <w:marTop w:val="0"/>
                          <w:marBottom w:val="0"/>
                          <w:divBdr>
                            <w:top w:val="none" w:sz="0" w:space="0" w:color="auto"/>
                            <w:left w:val="none" w:sz="0" w:space="0" w:color="auto"/>
                            <w:bottom w:val="none" w:sz="0" w:space="0" w:color="auto"/>
                            <w:right w:val="none" w:sz="0" w:space="0" w:color="auto"/>
                          </w:divBdr>
                        </w:div>
                        <w:div w:id="1302270679">
                          <w:marLeft w:val="0"/>
                          <w:marRight w:val="0"/>
                          <w:marTop w:val="0"/>
                          <w:marBottom w:val="0"/>
                          <w:divBdr>
                            <w:top w:val="none" w:sz="0" w:space="0" w:color="auto"/>
                            <w:left w:val="none" w:sz="0" w:space="0" w:color="auto"/>
                            <w:bottom w:val="none" w:sz="0" w:space="0" w:color="auto"/>
                            <w:right w:val="none" w:sz="0" w:space="0" w:color="auto"/>
                          </w:divBdr>
                        </w:div>
                        <w:div w:id="1634402525">
                          <w:marLeft w:val="0"/>
                          <w:marRight w:val="0"/>
                          <w:marTop w:val="0"/>
                          <w:marBottom w:val="0"/>
                          <w:divBdr>
                            <w:top w:val="none" w:sz="0" w:space="0" w:color="auto"/>
                            <w:left w:val="none" w:sz="0" w:space="0" w:color="auto"/>
                            <w:bottom w:val="none" w:sz="0" w:space="0" w:color="auto"/>
                            <w:right w:val="none" w:sz="0" w:space="0" w:color="auto"/>
                          </w:divBdr>
                        </w:div>
                        <w:div w:id="955409336">
                          <w:marLeft w:val="0"/>
                          <w:marRight w:val="0"/>
                          <w:marTop w:val="0"/>
                          <w:marBottom w:val="0"/>
                          <w:divBdr>
                            <w:top w:val="none" w:sz="0" w:space="0" w:color="auto"/>
                            <w:left w:val="none" w:sz="0" w:space="0" w:color="auto"/>
                            <w:bottom w:val="none" w:sz="0" w:space="0" w:color="auto"/>
                            <w:right w:val="none" w:sz="0" w:space="0" w:color="auto"/>
                          </w:divBdr>
                        </w:div>
                        <w:div w:id="656542548">
                          <w:marLeft w:val="0"/>
                          <w:marRight w:val="0"/>
                          <w:marTop w:val="0"/>
                          <w:marBottom w:val="0"/>
                          <w:divBdr>
                            <w:top w:val="none" w:sz="0" w:space="0" w:color="auto"/>
                            <w:left w:val="none" w:sz="0" w:space="0" w:color="auto"/>
                            <w:bottom w:val="none" w:sz="0" w:space="0" w:color="auto"/>
                            <w:right w:val="none" w:sz="0" w:space="0" w:color="auto"/>
                          </w:divBdr>
                          <w:divsChild>
                            <w:div w:id="505636220">
                              <w:marLeft w:val="0"/>
                              <w:marRight w:val="0"/>
                              <w:marTop w:val="0"/>
                              <w:marBottom w:val="0"/>
                              <w:divBdr>
                                <w:top w:val="none" w:sz="0" w:space="0" w:color="auto"/>
                                <w:left w:val="none" w:sz="0" w:space="0" w:color="auto"/>
                                <w:bottom w:val="none" w:sz="0" w:space="0" w:color="auto"/>
                                <w:right w:val="none" w:sz="0" w:space="0" w:color="auto"/>
                              </w:divBdr>
                            </w:div>
                            <w:div w:id="1717656105">
                              <w:marLeft w:val="0"/>
                              <w:marRight w:val="0"/>
                              <w:marTop w:val="0"/>
                              <w:marBottom w:val="0"/>
                              <w:divBdr>
                                <w:top w:val="none" w:sz="0" w:space="0" w:color="auto"/>
                                <w:left w:val="none" w:sz="0" w:space="0" w:color="auto"/>
                                <w:bottom w:val="none" w:sz="0" w:space="0" w:color="auto"/>
                                <w:right w:val="none" w:sz="0" w:space="0" w:color="auto"/>
                              </w:divBdr>
                            </w:div>
                            <w:div w:id="2087532395">
                              <w:marLeft w:val="0"/>
                              <w:marRight w:val="0"/>
                              <w:marTop w:val="0"/>
                              <w:marBottom w:val="0"/>
                              <w:divBdr>
                                <w:top w:val="none" w:sz="0" w:space="0" w:color="auto"/>
                                <w:left w:val="none" w:sz="0" w:space="0" w:color="auto"/>
                                <w:bottom w:val="none" w:sz="0" w:space="0" w:color="auto"/>
                                <w:right w:val="none" w:sz="0" w:space="0" w:color="auto"/>
                              </w:divBdr>
                            </w:div>
                            <w:div w:id="437258790">
                              <w:marLeft w:val="0"/>
                              <w:marRight w:val="0"/>
                              <w:marTop w:val="0"/>
                              <w:marBottom w:val="0"/>
                              <w:divBdr>
                                <w:top w:val="none" w:sz="0" w:space="0" w:color="auto"/>
                                <w:left w:val="none" w:sz="0" w:space="0" w:color="auto"/>
                                <w:bottom w:val="none" w:sz="0" w:space="0" w:color="auto"/>
                                <w:right w:val="none" w:sz="0" w:space="0" w:color="auto"/>
                              </w:divBdr>
                            </w:div>
                            <w:div w:id="1347176053">
                              <w:marLeft w:val="0"/>
                              <w:marRight w:val="0"/>
                              <w:marTop w:val="0"/>
                              <w:marBottom w:val="0"/>
                              <w:divBdr>
                                <w:top w:val="none" w:sz="0" w:space="0" w:color="auto"/>
                                <w:left w:val="none" w:sz="0" w:space="0" w:color="auto"/>
                                <w:bottom w:val="none" w:sz="0" w:space="0" w:color="auto"/>
                                <w:right w:val="none" w:sz="0" w:space="0" w:color="auto"/>
                              </w:divBdr>
                            </w:div>
                            <w:div w:id="174733851">
                              <w:marLeft w:val="0"/>
                              <w:marRight w:val="0"/>
                              <w:marTop w:val="0"/>
                              <w:marBottom w:val="0"/>
                              <w:divBdr>
                                <w:top w:val="none" w:sz="0" w:space="0" w:color="auto"/>
                                <w:left w:val="none" w:sz="0" w:space="0" w:color="auto"/>
                                <w:bottom w:val="none" w:sz="0" w:space="0" w:color="auto"/>
                                <w:right w:val="none" w:sz="0" w:space="0" w:color="auto"/>
                              </w:divBdr>
                            </w:div>
                          </w:divsChild>
                        </w:div>
                        <w:div w:id="755857651">
                          <w:marLeft w:val="0"/>
                          <w:marRight w:val="0"/>
                          <w:marTop w:val="0"/>
                          <w:marBottom w:val="0"/>
                          <w:divBdr>
                            <w:top w:val="none" w:sz="0" w:space="0" w:color="auto"/>
                            <w:left w:val="none" w:sz="0" w:space="0" w:color="auto"/>
                            <w:bottom w:val="none" w:sz="0" w:space="0" w:color="auto"/>
                            <w:right w:val="none" w:sz="0" w:space="0" w:color="auto"/>
                          </w:divBdr>
                        </w:div>
                      </w:divsChild>
                    </w:div>
                    <w:div w:id="1804037424">
                      <w:marLeft w:val="0"/>
                      <w:marRight w:val="0"/>
                      <w:marTop w:val="0"/>
                      <w:marBottom w:val="0"/>
                      <w:divBdr>
                        <w:top w:val="none" w:sz="0" w:space="0" w:color="auto"/>
                        <w:left w:val="none" w:sz="0" w:space="0" w:color="auto"/>
                        <w:bottom w:val="none" w:sz="0" w:space="0" w:color="auto"/>
                        <w:right w:val="none" w:sz="0" w:space="0" w:color="auto"/>
                      </w:divBdr>
                      <w:divsChild>
                        <w:div w:id="1728455743">
                          <w:marLeft w:val="0"/>
                          <w:marRight w:val="0"/>
                          <w:marTop w:val="0"/>
                          <w:marBottom w:val="0"/>
                          <w:divBdr>
                            <w:top w:val="none" w:sz="0" w:space="0" w:color="auto"/>
                            <w:left w:val="none" w:sz="0" w:space="0" w:color="auto"/>
                            <w:bottom w:val="none" w:sz="0" w:space="0" w:color="auto"/>
                            <w:right w:val="none" w:sz="0" w:space="0" w:color="auto"/>
                          </w:divBdr>
                        </w:div>
                        <w:div w:id="166136495">
                          <w:marLeft w:val="0"/>
                          <w:marRight w:val="0"/>
                          <w:marTop w:val="0"/>
                          <w:marBottom w:val="0"/>
                          <w:divBdr>
                            <w:top w:val="none" w:sz="0" w:space="0" w:color="auto"/>
                            <w:left w:val="none" w:sz="0" w:space="0" w:color="auto"/>
                            <w:bottom w:val="none" w:sz="0" w:space="0" w:color="auto"/>
                            <w:right w:val="none" w:sz="0" w:space="0" w:color="auto"/>
                          </w:divBdr>
                        </w:div>
                        <w:div w:id="1671835597">
                          <w:marLeft w:val="0"/>
                          <w:marRight w:val="0"/>
                          <w:marTop w:val="0"/>
                          <w:marBottom w:val="0"/>
                          <w:divBdr>
                            <w:top w:val="none" w:sz="0" w:space="0" w:color="auto"/>
                            <w:left w:val="none" w:sz="0" w:space="0" w:color="auto"/>
                            <w:bottom w:val="none" w:sz="0" w:space="0" w:color="auto"/>
                            <w:right w:val="none" w:sz="0" w:space="0" w:color="auto"/>
                          </w:divBdr>
                        </w:div>
                        <w:div w:id="1468163658">
                          <w:marLeft w:val="0"/>
                          <w:marRight w:val="0"/>
                          <w:marTop w:val="0"/>
                          <w:marBottom w:val="0"/>
                          <w:divBdr>
                            <w:top w:val="none" w:sz="0" w:space="0" w:color="auto"/>
                            <w:left w:val="none" w:sz="0" w:space="0" w:color="auto"/>
                            <w:bottom w:val="none" w:sz="0" w:space="0" w:color="auto"/>
                            <w:right w:val="none" w:sz="0" w:space="0" w:color="auto"/>
                          </w:divBdr>
                        </w:div>
                        <w:div w:id="1445073721">
                          <w:marLeft w:val="0"/>
                          <w:marRight w:val="0"/>
                          <w:marTop w:val="0"/>
                          <w:marBottom w:val="0"/>
                          <w:divBdr>
                            <w:top w:val="none" w:sz="0" w:space="0" w:color="auto"/>
                            <w:left w:val="none" w:sz="0" w:space="0" w:color="auto"/>
                            <w:bottom w:val="none" w:sz="0" w:space="0" w:color="auto"/>
                            <w:right w:val="none" w:sz="0" w:space="0" w:color="auto"/>
                          </w:divBdr>
                        </w:div>
                        <w:div w:id="2126532623">
                          <w:marLeft w:val="0"/>
                          <w:marRight w:val="0"/>
                          <w:marTop w:val="0"/>
                          <w:marBottom w:val="0"/>
                          <w:divBdr>
                            <w:top w:val="none" w:sz="0" w:space="0" w:color="auto"/>
                            <w:left w:val="none" w:sz="0" w:space="0" w:color="auto"/>
                            <w:bottom w:val="none" w:sz="0" w:space="0" w:color="auto"/>
                            <w:right w:val="none" w:sz="0" w:space="0" w:color="auto"/>
                          </w:divBdr>
                        </w:div>
                        <w:div w:id="1980303186">
                          <w:marLeft w:val="0"/>
                          <w:marRight w:val="0"/>
                          <w:marTop w:val="0"/>
                          <w:marBottom w:val="0"/>
                          <w:divBdr>
                            <w:top w:val="none" w:sz="0" w:space="0" w:color="auto"/>
                            <w:left w:val="none" w:sz="0" w:space="0" w:color="auto"/>
                            <w:bottom w:val="none" w:sz="0" w:space="0" w:color="auto"/>
                            <w:right w:val="none" w:sz="0" w:space="0" w:color="auto"/>
                          </w:divBdr>
                        </w:div>
                        <w:div w:id="1306278520">
                          <w:marLeft w:val="0"/>
                          <w:marRight w:val="0"/>
                          <w:marTop w:val="0"/>
                          <w:marBottom w:val="0"/>
                          <w:divBdr>
                            <w:top w:val="none" w:sz="0" w:space="0" w:color="auto"/>
                            <w:left w:val="none" w:sz="0" w:space="0" w:color="auto"/>
                            <w:bottom w:val="none" w:sz="0" w:space="0" w:color="auto"/>
                            <w:right w:val="none" w:sz="0" w:space="0" w:color="auto"/>
                          </w:divBdr>
                        </w:div>
                        <w:div w:id="763572245">
                          <w:marLeft w:val="0"/>
                          <w:marRight w:val="0"/>
                          <w:marTop w:val="0"/>
                          <w:marBottom w:val="0"/>
                          <w:divBdr>
                            <w:top w:val="none" w:sz="0" w:space="0" w:color="auto"/>
                            <w:left w:val="none" w:sz="0" w:space="0" w:color="auto"/>
                            <w:bottom w:val="none" w:sz="0" w:space="0" w:color="auto"/>
                            <w:right w:val="none" w:sz="0" w:space="0" w:color="auto"/>
                          </w:divBdr>
                          <w:divsChild>
                            <w:div w:id="974145994">
                              <w:marLeft w:val="0"/>
                              <w:marRight w:val="0"/>
                              <w:marTop w:val="0"/>
                              <w:marBottom w:val="0"/>
                              <w:divBdr>
                                <w:top w:val="none" w:sz="0" w:space="0" w:color="auto"/>
                                <w:left w:val="none" w:sz="0" w:space="0" w:color="auto"/>
                                <w:bottom w:val="none" w:sz="0" w:space="0" w:color="auto"/>
                                <w:right w:val="none" w:sz="0" w:space="0" w:color="auto"/>
                              </w:divBdr>
                            </w:div>
                            <w:div w:id="1816675844">
                              <w:marLeft w:val="0"/>
                              <w:marRight w:val="0"/>
                              <w:marTop w:val="0"/>
                              <w:marBottom w:val="0"/>
                              <w:divBdr>
                                <w:top w:val="none" w:sz="0" w:space="0" w:color="auto"/>
                                <w:left w:val="none" w:sz="0" w:space="0" w:color="auto"/>
                                <w:bottom w:val="none" w:sz="0" w:space="0" w:color="auto"/>
                                <w:right w:val="none" w:sz="0" w:space="0" w:color="auto"/>
                              </w:divBdr>
                            </w:div>
                          </w:divsChild>
                        </w:div>
                        <w:div w:id="860708889">
                          <w:marLeft w:val="0"/>
                          <w:marRight w:val="0"/>
                          <w:marTop w:val="0"/>
                          <w:marBottom w:val="0"/>
                          <w:divBdr>
                            <w:top w:val="none" w:sz="0" w:space="0" w:color="auto"/>
                            <w:left w:val="none" w:sz="0" w:space="0" w:color="auto"/>
                            <w:bottom w:val="none" w:sz="0" w:space="0" w:color="auto"/>
                            <w:right w:val="none" w:sz="0" w:space="0" w:color="auto"/>
                          </w:divBdr>
                        </w:div>
                        <w:div w:id="1218004838">
                          <w:marLeft w:val="0"/>
                          <w:marRight w:val="0"/>
                          <w:marTop w:val="0"/>
                          <w:marBottom w:val="0"/>
                          <w:divBdr>
                            <w:top w:val="none" w:sz="0" w:space="0" w:color="auto"/>
                            <w:left w:val="none" w:sz="0" w:space="0" w:color="auto"/>
                            <w:bottom w:val="none" w:sz="0" w:space="0" w:color="auto"/>
                            <w:right w:val="none" w:sz="0" w:space="0" w:color="auto"/>
                          </w:divBdr>
                        </w:div>
                        <w:div w:id="936982378">
                          <w:marLeft w:val="0"/>
                          <w:marRight w:val="0"/>
                          <w:marTop w:val="0"/>
                          <w:marBottom w:val="0"/>
                          <w:divBdr>
                            <w:top w:val="none" w:sz="0" w:space="0" w:color="auto"/>
                            <w:left w:val="none" w:sz="0" w:space="0" w:color="auto"/>
                            <w:bottom w:val="none" w:sz="0" w:space="0" w:color="auto"/>
                            <w:right w:val="none" w:sz="0" w:space="0" w:color="auto"/>
                          </w:divBdr>
                        </w:div>
                        <w:div w:id="69279650">
                          <w:marLeft w:val="0"/>
                          <w:marRight w:val="0"/>
                          <w:marTop w:val="0"/>
                          <w:marBottom w:val="0"/>
                          <w:divBdr>
                            <w:top w:val="none" w:sz="0" w:space="0" w:color="auto"/>
                            <w:left w:val="none" w:sz="0" w:space="0" w:color="auto"/>
                            <w:bottom w:val="none" w:sz="0" w:space="0" w:color="auto"/>
                            <w:right w:val="none" w:sz="0" w:space="0" w:color="auto"/>
                          </w:divBdr>
                        </w:div>
                        <w:div w:id="193276492">
                          <w:marLeft w:val="0"/>
                          <w:marRight w:val="0"/>
                          <w:marTop w:val="0"/>
                          <w:marBottom w:val="0"/>
                          <w:divBdr>
                            <w:top w:val="none" w:sz="0" w:space="0" w:color="auto"/>
                            <w:left w:val="none" w:sz="0" w:space="0" w:color="auto"/>
                            <w:bottom w:val="none" w:sz="0" w:space="0" w:color="auto"/>
                            <w:right w:val="none" w:sz="0" w:space="0" w:color="auto"/>
                          </w:divBdr>
                        </w:div>
                        <w:div w:id="990789556">
                          <w:marLeft w:val="0"/>
                          <w:marRight w:val="0"/>
                          <w:marTop w:val="0"/>
                          <w:marBottom w:val="0"/>
                          <w:divBdr>
                            <w:top w:val="none" w:sz="0" w:space="0" w:color="auto"/>
                            <w:left w:val="none" w:sz="0" w:space="0" w:color="auto"/>
                            <w:bottom w:val="none" w:sz="0" w:space="0" w:color="auto"/>
                            <w:right w:val="none" w:sz="0" w:space="0" w:color="auto"/>
                          </w:divBdr>
                        </w:div>
                        <w:div w:id="2088072428">
                          <w:marLeft w:val="0"/>
                          <w:marRight w:val="0"/>
                          <w:marTop w:val="0"/>
                          <w:marBottom w:val="0"/>
                          <w:divBdr>
                            <w:top w:val="none" w:sz="0" w:space="0" w:color="auto"/>
                            <w:left w:val="none" w:sz="0" w:space="0" w:color="auto"/>
                            <w:bottom w:val="none" w:sz="0" w:space="0" w:color="auto"/>
                            <w:right w:val="none" w:sz="0" w:space="0" w:color="auto"/>
                          </w:divBdr>
                        </w:div>
                        <w:div w:id="524098367">
                          <w:marLeft w:val="0"/>
                          <w:marRight w:val="0"/>
                          <w:marTop w:val="0"/>
                          <w:marBottom w:val="0"/>
                          <w:divBdr>
                            <w:top w:val="none" w:sz="0" w:space="0" w:color="auto"/>
                            <w:left w:val="none" w:sz="0" w:space="0" w:color="auto"/>
                            <w:bottom w:val="none" w:sz="0" w:space="0" w:color="auto"/>
                            <w:right w:val="none" w:sz="0" w:space="0" w:color="auto"/>
                          </w:divBdr>
                        </w:div>
                        <w:div w:id="1565338494">
                          <w:marLeft w:val="0"/>
                          <w:marRight w:val="0"/>
                          <w:marTop w:val="0"/>
                          <w:marBottom w:val="0"/>
                          <w:divBdr>
                            <w:top w:val="none" w:sz="0" w:space="0" w:color="auto"/>
                            <w:left w:val="none" w:sz="0" w:space="0" w:color="auto"/>
                            <w:bottom w:val="none" w:sz="0" w:space="0" w:color="auto"/>
                            <w:right w:val="none" w:sz="0" w:space="0" w:color="auto"/>
                          </w:divBdr>
                        </w:div>
                        <w:div w:id="624580380">
                          <w:marLeft w:val="0"/>
                          <w:marRight w:val="0"/>
                          <w:marTop w:val="0"/>
                          <w:marBottom w:val="0"/>
                          <w:divBdr>
                            <w:top w:val="none" w:sz="0" w:space="0" w:color="auto"/>
                            <w:left w:val="none" w:sz="0" w:space="0" w:color="auto"/>
                            <w:bottom w:val="none" w:sz="0" w:space="0" w:color="auto"/>
                            <w:right w:val="none" w:sz="0" w:space="0" w:color="auto"/>
                          </w:divBdr>
                        </w:div>
                        <w:div w:id="1972398231">
                          <w:marLeft w:val="0"/>
                          <w:marRight w:val="0"/>
                          <w:marTop w:val="0"/>
                          <w:marBottom w:val="0"/>
                          <w:divBdr>
                            <w:top w:val="none" w:sz="0" w:space="0" w:color="auto"/>
                            <w:left w:val="none" w:sz="0" w:space="0" w:color="auto"/>
                            <w:bottom w:val="none" w:sz="0" w:space="0" w:color="auto"/>
                            <w:right w:val="none" w:sz="0" w:space="0" w:color="auto"/>
                          </w:divBdr>
                        </w:div>
                        <w:div w:id="23144361">
                          <w:marLeft w:val="0"/>
                          <w:marRight w:val="0"/>
                          <w:marTop w:val="0"/>
                          <w:marBottom w:val="0"/>
                          <w:divBdr>
                            <w:top w:val="none" w:sz="0" w:space="0" w:color="auto"/>
                            <w:left w:val="none" w:sz="0" w:space="0" w:color="auto"/>
                            <w:bottom w:val="none" w:sz="0" w:space="0" w:color="auto"/>
                            <w:right w:val="none" w:sz="0" w:space="0" w:color="auto"/>
                          </w:divBdr>
                        </w:div>
                        <w:div w:id="12152095">
                          <w:marLeft w:val="0"/>
                          <w:marRight w:val="0"/>
                          <w:marTop w:val="0"/>
                          <w:marBottom w:val="0"/>
                          <w:divBdr>
                            <w:top w:val="none" w:sz="0" w:space="0" w:color="auto"/>
                            <w:left w:val="none" w:sz="0" w:space="0" w:color="auto"/>
                            <w:bottom w:val="none" w:sz="0" w:space="0" w:color="auto"/>
                            <w:right w:val="none" w:sz="0" w:space="0" w:color="auto"/>
                          </w:divBdr>
                        </w:div>
                        <w:div w:id="141054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392898/" TargetMode="External"/><Relationship Id="rId13" Type="http://schemas.openxmlformats.org/officeDocument/2006/relationships/hyperlink" Target="http://base.garant.ru/70662982/" TargetMode="External"/><Relationship Id="rId18" Type="http://schemas.openxmlformats.org/officeDocument/2006/relationships/hyperlink" Target="http://base.garant.ru/70662982/" TargetMode="External"/><Relationship Id="rId26" Type="http://schemas.openxmlformats.org/officeDocument/2006/relationships/hyperlink" Target="http://base.garant.ru/70662982/"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base.garant.ru/199499/" TargetMode="External"/><Relationship Id="rId34" Type="http://schemas.openxmlformats.org/officeDocument/2006/relationships/hyperlink" Target="http://base.garant.ru/55171672/" TargetMode="External"/><Relationship Id="rId7" Type="http://schemas.openxmlformats.org/officeDocument/2006/relationships/hyperlink" Target="http://base.garant.ru/70392898/" TargetMode="External"/><Relationship Id="rId12" Type="http://schemas.openxmlformats.org/officeDocument/2006/relationships/hyperlink" Target="http://base.garant.ru/198112/" TargetMode="External"/><Relationship Id="rId17" Type="http://schemas.openxmlformats.org/officeDocument/2006/relationships/hyperlink" Target="http://base.garant.ru/70662982/" TargetMode="External"/><Relationship Id="rId25" Type="http://schemas.openxmlformats.org/officeDocument/2006/relationships/hyperlink" Target="http://base.garant.ru/70429494/" TargetMode="External"/><Relationship Id="rId33" Type="http://schemas.openxmlformats.org/officeDocument/2006/relationships/hyperlink" Target="http://base.garant.ru/199499/"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ase.garant.ru/70662982/" TargetMode="External"/><Relationship Id="rId20" Type="http://schemas.openxmlformats.org/officeDocument/2006/relationships/hyperlink" Target="http://base.garant.ru/70662982/" TargetMode="External"/><Relationship Id="rId29" Type="http://schemas.openxmlformats.org/officeDocument/2006/relationships/hyperlink" Target="http://base.garant.ru/70662982/" TargetMode="External"/><Relationship Id="rId1" Type="http://schemas.openxmlformats.org/officeDocument/2006/relationships/numbering" Target="numbering.xml"/><Relationship Id="rId6" Type="http://schemas.openxmlformats.org/officeDocument/2006/relationships/hyperlink" Target="http://base.garant.ru/70291362/5/" TargetMode="External"/><Relationship Id="rId11" Type="http://schemas.openxmlformats.org/officeDocument/2006/relationships/hyperlink" Target="http://base.garant.ru/70662982/" TargetMode="External"/><Relationship Id="rId24" Type="http://schemas.openxmlformats.org/officeDocument/2006/relationships/hyperlink" Target="http://base.garant.ru/70701000/" TargetMode="External"/><Relationship Id="rId32" Type="http://schemas.openxmlformats.org/officeDocument/2006/relationships/hyperlink" Target="http://base.garant.ru/70291362/5/" TargetMode="External"/><Relationship Id="rId37" Type="http://schemas.openxmlformats.org/officeDocument/2006/relationships/hyperlink" Target="http://base.garant.ru/70662982/" TargetMode="External"/><Relationship Id="rId5" Type="http://schemas.openxmlformats.org/officeDocument/2006/relationships/webSettings" Target="webSettings.xml"/><Relationship Id="rId15" Type="http://schemas.openxmlformats.org/officeDocument/2006/relationships/hyperlink" Target="http://base.garant.ru/70429490/" TargetMode="External"/><Relationship Id="rId23" Type="http://schemas.openxmlformats.org/officeDocument/2006/relationships/hyperlink" Target="http://base.garant.ru/70662982/" TargetMode="External"/><Relationship Id="rId28" Type="http://schemas.openxmlformats.org/officeDocument/2006/relationships/hyperlink" Target="http://base.garant.ru/70662982/" TargetMode="External"/><Relationship Id="rId36" Type="http://schemas.openxmlformats.org/officeDocument/2006/relationships/hyperlink" Target="http://base.garant.ru/70429494/" TargetMode="External"/><Relationship Id="rId10" Type="http://schemas.openxmlformats.org/officeDocument/2006/relationships/hyperlink" Target="http://base.garant.ru/70662982/" TargetMode="External"/><Relationship Id="rId19" Type="http://schemas.openxmlformats.org/officeDocument/2006/relationships/hyperlink" Target="http://base.garant.ru/70662982/" TargetMode="External"/><Relationship Id="rId31" Type="http://schemas.openxmlformats.org/officeDocument/2006/relationships/hyperlink" Target="http://base.garant.ru/70291362/5/" TargetMode="External"/><Relationship Id="rId4" Type="http://schemas.openxmlformats.org/officeDocument/2006/relationships/settings" Target="settings.xml"/><Relationship Id="rId9" Type="http://schemas.openxmlformats.org/officeDocument/2006/relationships/hyperlink" Target="http://base.garant.ru/70662982/" TargetMode="External"/><Relationship Id="rId14" Type="http://schemas.openxmlformats.org/officeDocument/2006/relationships/hyperlink" Target="http://base.garant.ru/70429490/" TargetMode="External"/><Relationship Id="rId22" Type="http://schemas.openxmlformats.org/officeDocument/2006/relationships/hyperlink" Target="http://base.garant.ru/70662982/" TargetMode="External"/><Relationship Id="rId27" Type="http://schemas.openxmlformats.org/officeDocument/2006/relationships/hyperlink" Target="http://base.garant.ru/70429494/" TargetMode="External"/><Relationship Id="rId30" Type="http://schemas.openxmlformats.org/officeDocument/2006/relationships/hyperlink" Target="http://base.garant.ru/70662982/" TargetMode="External"/><Relationship Id="rId35" Type="http://schemas.openxmlformats.org/officeDocument/2006/relationships/hyperlink" Target="http://base.garant.ru/7029136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3700</Words>
  <Characters>21095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2014-09-26T06:25:00Z</cp:lastPrinted>
  <dcterms:created xsi:type="dcterms:W3CDTF">2014-09-26T06:20:00Z</dcterms:created>
  <dcterms:modified xsi:type="dcterms:W3CDTF">2016-03-23T13:44:00Z</dcterms:modified>
</cp:coreProperties>
</file>